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color w:val="1c1c35"/>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266950" cy="6587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66950" cy="658779"/>
                    </a:xfrm>
                    <a:prstGeom prst="rect"/>
                    <a:ln/>
                  </pic:spPr>
                </pic:pic>
              </a:graphicData>
            </a:graphic>
          </wp:anchor>
        </w:drawing>
      </w:r>
    </w:p>
    <w:p w:rsidR="00000000" w:rsidDel="00000000" w:rsidP="00000000" w:rsidRDefault="00000000" w:rsidRPr="00000000" w14:paraId="00000002">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3">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4">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5">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6">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7">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8">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9">
      <w:pPr>
        <w:pageBreakBefore w:val="0"/>
        <w:spacing w:line="240" w:lineRule="auto"/>
        <w:rPr>
          <w:color w:val="1c1c35"/>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114300</wp:posOffset>
            </wp:positionV>
            <wp:extent cx="4652963" cy="348279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52963" cy="3482798"/>
                    </a:xfrm>
                    <a:prstGeom prst="rect"/>
                    <a:ln/>
                  </pic:spPr>
                </pic:pic>
              </a:graphicData>
            </a:graphic>
          </wp:anchor>
        </w:drawing>
      </w:r>
    </w:p>
    <w:p w:rsidR="00000000" w:rsidDel="00000000" w:rsidP="00000000" w:rsidRDefault="00000000" w:rsidRPr="00000000" w14:paraId="0000000A">
      <w:pPr>
        <w:pageBreakBefore w:val="0"/>
        <w:spacing w:line="240" w:lineRule="auto"/>
        <w:rPr>
          <w:color w:val="1c1c35"/>
          <w:sz w:val="48"/>
          <w:szCs w:val="48"/>
        </w:rPr>
      </w:pPr>
      <w:r w:rsidDel="00000000" w:rsidR="00000000" w:rsidRPr="00000000">
        <w:rPr>
          <w:rtl w:val="0"/>
        </w:rPr>
      </w:r>
    </w:p>
    <w:p w:rsidR="00000000" w:rsidDel="00000000" w:rsidP="00000000" w:rsidRDefault="00000000" w:rsidRPr="00000000" w14:paraId="0000000B">
      <w:pPr>
        <w:pageBreakBefore w:val="0"/>
        <w:spacing w:line="240" w:lineRule="auto"/>
        <w:rPr>
          <w:color w:val="1c1c35"/>
          <w:sz w:val="48"/>
          <w:szCs w:val="48"/>
        </w:rPr>
      </w:pPr>
      <w:r w:rsidDel="00000000" w:rsidR="00000000" w:rsidRPr="00000000">
        <w:rPr>
          <w:rtl w:val="0"/>
        </w:rPr>
      </w:r>
    </w:p>
    <w:p w:rsidR="00000000" w:rsidDel="00000000" w:rsidP="00000000" w:rsidRDefault="00000000" w:rsidRPr="00000000" w14:paraId="0000000C">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D">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E">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F">
      <w:pPr>
        <w:pageBreakBefore w:val="0"/>
        <w:spacing w:before="0" w:line="240" w:lineRule="auto"/>
        <w:rPr>
          <w:color w:val="1c1c35"/>
          <w:sz w:val="72"/>
          <w:szCs w:val="72"/>
        </w:rPr>
      </w:pPr>
      <w:r w:rsidDel="00000000" w:rsidR="00000000" w:rsidRPr="00000000">
        <w:rPr>
          <w:color w:val="1c1c35"/>
          <w:sz w:val="72"/>
          <w:szCs w:val="72"/>
          <w:rtl w:val="0"/>
        </w:rPr>
        <w:t xml:space="preserve">Worksheet</w:t>
      </w:r>
    </w:p>
    <w:p w:rsidR="00000000" w:rsidDel="00000000" w:rsidP="00000000" w:rsidRDefault="00000000" w:rsidRPr="00000000" w14:paraId="00000010">
      <w:pPr>
        <w:pageBreakBefore w:val="0"/>
        <w:spacing w:line="240" w:lineRule="auto"/>
        <w:ind w:right="0"/>
        <w:rPr>
          <w:color w:val="1c1c35"/>
          <w:sz w:val="32"/>
          <w:szCs w:val="32"/>
        </w:rPr>
      </w:pPr>
      <w:r w:rsidDel="00000000" w:rsidR="00000000" w:rsidRPr="00000000">
        <w:rPr>
          <w:b w:val="1"/>
          <w:color w:val="1c1c35"/>
          <w:sz w:val="72"/>
          <w:szCs w:val="72"/>
          <w:rtl w:val="0"/>
        </w:rPr>
        <w:t xml:space="preserve">System Partner and </w:t>
        <w:br w:type="textWrapping"/>
        <w:t xml:space="preserve">County Leadership</w:t>
        <w:br w:type="textWrapping"/>
        <w:t xml:space="preserve">Landscape</w:t>
      </w:r>
      <w:r w:rsidDel="00000000" w:rsidR="00000000" w:rsidRPr="00000000">
        <w:rPr>
          <w:rtl w:val="0"/>
        </w:rPr>
      </w:r>
    </w:p>
    <w:p w:rsidR="00000000" w:rsidDel="00000000" w:rsidP="00000000" w:rsidRDefault="00000000" w:rsidRPr="00000000" w14:paraId="00000011">
      <w:pPr>
        <w:pageBreakBefore w:val="0"/>
        <w:rPr>
          <w:color w:val="1c1c35"/>
          <w:sz w:val="32"/>
          <w:szCs w:val="32"/>
        </w:rPr>
      </w:pPr>
      <w:r w:rsidDel="00000000" w:rsidR="00000000" w:rsidRPr="00000000">
        <w:rPr>
          <w:rtl w:val="0"/>
        </w:rPr>
      </w:r>
    </w:p>
    <w:tbl>
      <w:tblPr>
        <w:tblStyle w:val="Table1"/>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color w:val="00adb5"/>
                <w:sz w:val="60"/>
                <w:szCs w:val="60"/>
              </w:rPr>
            </w:pPr>
            <w:r w:rsidDel="00000000" w:rsidR="00000000" w:rsidRPr="00000000">
              <w:rPr>
                <w:color w:val="00adb5"/>
                <w:sz w:val="60"/>
                <w:szCs w:val="60"/>
                <w:rtl w:val="0"/>
              </w:rPr>
              <w:t xml:space="preserve">What is a System Partner and County Leadership Landscape?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Aside from building relationships with community partners and allies, you should also get familiar with your county governance structure and the various system partner offices, departments, or agencies that you will be engaging with as you develop your restorative justice diversion (RJD) program based on the model in this toolkit.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Many counties provide organizational charts on their websites that list governance bodies and public agencies, as well as the specific officials (who are often elected or appointed) within those agencies with whom you may build relationships, partner, or collaborate with in the course of establishing a your RJD program. To get an even more granular look at your county, go to the websites for individual departments, as they too may provide their own org charts that list the names and titles of potential systems partners. If this information is not available online, consider calling county offices individually, or partnering with folks or groups in your community who may be able to provide some of this information. </w:t>
            </w:r>
          </w:p>
          <w:p w:rsidR="00000000" w:rsidDel="00000000" w:rsidP="00000000" w:rsidRDefault="00000000" w:rsidRPr="00000000" w14:paraId="00000017">
            <w:pPr>
              <w:rPr/>
            </w:pPr>
            <w:r w:rsidDel="00000000" w:rsidR="00000000" w:rsidRPr="00000000">
              <w:rPr>
                <w:rtl w:val="0"/>
              </w:rPr>
            </w:r>
          </w:p>
        </w:tc>
      </w:tr>
    </w:tbl>
    <w:p w:rsidR="00000000" w:rsidDel="00000000" w:rsidP="00000000" w:rsidRDefault="00000000" w:rsidRPr="00000000" w14:paraId="00000018">
      <w:pPr>
        <w:pageBreakBefore w:val="0"/>
        <w:rPr>
          <w:color w:val="00adb5"/>
          <w:sz w:val="36"/>
          <w:szCs w:val="36"/>
        </w:rPr>
      </w:pPr>
      <w:r w:rsidDel="00000000" w:rsidR="00000000" w:rsidRPr="00000000">
        <w:rPr>
          <w:rtl w:val="0"/>
        </w:rPr>
      </w:r>
    </w:p>
    <w:tbl>
      <w:tblPr>
        <w:tblStyle w:val="Table2"/>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rPr>
          <w:cantSplit w:val="0"/>
          <w:trHeight w:val="37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color w:val="00adb5"/>
                <w:sz w:val="36"/>
                <w:szCs w:val="36"/>
              </w:rPr>
            </w:pPr>
            <w:r w:rsidDel="00000000" w:rsidR="00000000" w:rsidRPr="00000000">
              <w:rPr>
                <w:color w:val="00adb5"/>
                <w:sz w:val="36"/>
                <w:szCs w:val="36"/>
                <w:rtl w:val="0"/>
              </w:rPr>
              <w:t xml:space="preserve">Creating an RJD Systems Partner and County Leadership Chart and Systems Partner Form</w:t>
            </w:r>
          </w:p>
          <w:p w:rsidR="00000000" w:rsidDel="00000000" w:rsidP="00000000" w:rsidRDefault="00000000" w:rsidRPr="00000000" w14:paraId="0000001A">
            <w:pPr>
              <w:rPr>
                <w:color w:val="00adb5"/>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sz w:val="20"/>
                <w:szCs w:val="20"/>
                <w:rtl w:val="0"/>
              </w:rPr>
              <w:t xml:space="preserve">A very basic RJD systems partner and county leadership chart should include at least the following information, but be sure to learn about your specific region, as there is a great deal of variation in the structure of county governance and public safety/law enforcement departments, agencies, or offices associated with juvenile justice.</w:t>
            </w:r>
          </w:p>
          <w:p w:rsidR="00000000" w:rsidDel="00000000" w:rsidP="00000000" w:rsidRDefault="00000000" w:rsidRPr="00000000" w14:paraId="0000001C">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114300</wp:posOffset>
                  </wp:positionV>
                  <wp:extent cx="5662613" cy="424108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19654" l="12803" r="9076" t="2375"/>
                          <a:stretch>
                            <a:fillRect/>
                          </a:stretch>
                        </pic:blipFill>
                        <pic:spPr>
                          <a:xfrm>
                            <a:off x="0" y="0"/>
                            <a:ext cx="5662613" cy="4241085"/>
                          </a:xfrm>
                          <a:prstGeom prst="rect"/>
                          <a:ln/>
                        </pic:spPr>
                      </pic:pic>
                    </a:graphicData>
                  </a:graphic>
                </wp:anchor>
              </w:drawing>
            </w:r>
          </w:p>
          <w:p w:rsidR="00000000" w:rsidDel="00000000" w:rsidP="00000000" w:rsidRDefault="00000000" w:rsidRPr="00000000" w14:paraId="0000001D">
            <w:pPr>
              <w:rPr>
                <w:sz w:val="20"/>
                <w:szCs w:val="20"/>
              </w:rPr>
            </w:pPr>
            <w:r w:rsidDel="00000000" w:rsidR="00000000" w:rsidRPr="00000000">
              <w:rPr>
                <w:sz w:val="20"/>
                <w:szCs w:val="20"/>
                <w:rtl w:val="0"/>
              </w:rPr>
              <w:t xml:space="preserve">Even though primary system agencies will most likely be those in the above chart (district attorney’s office, department of probation and public defender’s office), it will be useful to also identify individuals in other agencies who may help you either gain direct access to people, or play a supportive role in RJD program development and implementation (see the guiding questions and systems partner form below for more information on partner titles and roles). We suggest you identify other systems agencies that may be peripherally involved in the roll out of your program and insert them in your chart accordingly. </w:t>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color w:val="00adb5"/>
                <w:sz w:val="36"/>
                <w:szCs w:val="36"/>
              </w:rPr>
            </w:pPr>
            <w:r w:rsidDel="00000000" w:rsidR="00000000" w:rsidRPr="00000000">
              <w:rPr>
                <w:sz w:val="20"/>
                <w:szCs w:val="20"/>
                <w:rtl w:val="0"/>
              </w:rPr>
              <w:t xml:space="preserve">This chart, and the associated form, will not only help you begin to get familiar with potential systems partners and local governance bodies, it will also serve as a roadmap of relationships that can be referred to as you create your systems partner profiles and power map.</w:t>
            </w:r>
            <w:r w:rsidDel="00000000" w:rsidR="00000000" w:rsidRPr="00000000">
              <w:rPr>
                <w:rtl w:val="0"/>
              </w:rPr>
            </w:r>
          </w:p>
          <w:tbl>
            <w:tblPr>
              <w:tblStyle w:val="Table3"/>
              <w:tblW w:w="92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65"/>
              <w:tblGridChange w:id="0">
                <w:tblGrid>
                  <w:gridCol w:w="92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color w:val="00adb5"/>
                      <w:sz w:val="36"/>
                      <w:szCs w:val="36"/>
                    </w:rPr>
                  </w:pPr>
                  <w:r w:rsidDel="00000000" w:rsidR="00000000" w:rsidRPr="00000000">
                    <w:rPr>
                      <w:rtl w:val="0"/>
                    </w:rPr>
                  </w:r>
                </w:p>
                <w:p w:rsidR="00000000" w:rsidDel="00000000" w:rsidP="00000000" w:rsidRDefault="00000000" w:rsidRPr="00000000" w14:paraId="00000021">
                  <w:pPr>
                    <w:spacing w:line="240" w:lineRule="auto"/>
                    <w:rPr>
                      <w:color w:val="00adb5"/>
                      <w:sz w:val="36"/>
                      <w:szCs w:val="36"/>
                    </w:rPr>
                  </w:pPr>
                  <w:r w:rsidDel="00000000" w:rsidR="00000000" w:rsidRPr="00000000">
                    <w:rPr>
                      <w:color w:val="00adb5"/>
                      <w:sz w:val="36"/>
                      <w:szCs w:val="36"/>
                      <w:rtl w:val="0"/>
                    </w:rPr>
                    <w:t xml:space="preserve">Guiding Questions for Identifying Systems Partners and County Leadership</w:t>
                  </w:r>
                </w:p>
                <w:p w:rsidR="00000000" w:rsidDel="00000000" w:rsidP="00000000" w:rsidRDefault="00000000" w:rsidRPr="00000000" w14:paraId="00000022">
                  <w:pPr>
                    <w:ind w:left="360" w:firstLine="0"/>
                    <w:rPr>
                      <w:sz w:val="20"/>
                      <w:szCs w:val="20"/>
                    </w:rPr>
                  </w:pPr>
                  <w:r w:rsidDel="00000000" w:rsidR="00000000" w:rsidRPr="00000000">
                    <w:rPr>
                      <w:rtl w:val="0"/>
                    </w:rPr>
                  </w:r>
                </w:p>
                <w:p w:rsidR="00000000" w:rsidDel="00000000" w:rsidP="00000000" w:rsidRDefault="00000000" w:rsidRPr="00000000" w14:paraId="00000023">
                  <w:pPr>
                    <w:numPr>
                      <w:ilvl w:val="0"/>
                      <w:numId w:val="4"/>
                    </w:numPr>
                    <w:ind w:left="360" w:hanging="360"/>
                    <w:rPr>
                      <w:b w:val="1"/>
                      <w:sz w:val="20"/>
                      <w:szCs w:val="20"/>
                    </w:rPr>
                  </w:pPr>
                  <w:r w:rsidDel="00000000" w:rsidR="00000000" w:rsidRPr="00000000">
                    <w:rPr>
                      <w:b w:val="1"/>
                      <w:sz w:val="20"/>
                      <w:szCs w:val="20"/>
                      <w:rtl w:val="0"/>
                    </w:rPr>
                    <w:t xml:space="preserve">What does your county’s district attorney or state attorney’s office (SAO) leadership look like? (titles may vary by location)? </w:t>
                  </w:r>
                </w:p>
                <w:p w:rsidR="00000000" w:rsidDel="00000000" w:rsidP="00000000" w:rsidRDefault="00000000" w:rsidRPr="00000000" w14:paraId="00000024">
                  <w:pPr>
                    <w:ind w:left="720" w:firstLine="0"/>
                    <w:rPr>
                      <w:b w:val="1"/>
                      <w:sz w:val="10"/>
                      <w:szCs w:val="10"/>
                    </w:rPr>
                  </w:pPr>
                  <w:r w:rsidDel="00000000" w:rsidR="00000000" w:rsidRPr="00000000">
                    <w:rPr>
                      <w:rtl w:val="0"/>
                    </w:rPr>
                  </w:r>
                </w:p>
                <w:p w:rsidR="00000000" w:rsidDel="00000000" w:rsidP="00000000" w:rsidRDefault="00000000" w:rsidRPr="00000000" w14:paraId="00000025">
                  <w:pPr>
                    <w:ind w:left="720" w:firstLine="0"/>
                    <w:rPr>
                      <w:i w:val="1"/>
                      <w:sz w:val="20"/>
                      <w:szCs w:val="20"/>
                    </w:rPr>
                  </w:pPr>
                  <w:r w:rsidDel="00000000" w:rsidR="00000000" w:rsidRPr="00000000">
                    <w:rPr>
                      <w:i w:val="1"/>
                      <w:sz w:val="20"/>
                      <w:szCs w:val="20"/>
                      <w:rtl w:val="0"/>
                    </w:rPr>
                    <w:t xml:space="preserve">Common DAO Senior Staff Positions:</w:t>
                  </w:r>
                </w:p>
                <w:p w:rsidR="00000000" w:rsidDel="00000000" w:rsidP="00000000" w:rsidRDefault="00000000" w:rsidRPr="00000000" w14:paraId="00000026">
                  <w:pPr>
                    <w:ind w:left="1440" w:firstLine="0"/>
                    <w:rPr>
                      <w:sz w:val="20"/>
                      <w:szCs w:val="20"/>
                    </w:rPr>
                  </w:pPr>
                  <w:r w:rsidDel="00000000" w:rsidR="00000000" w:rsidRPr="00000000">
                    <w:rPr>
                      <w:sz w:val="20"/>
                      <w:szCs w:val="20"/>
                      <w:rtl w:val="0"/>
                    </w:rPr>
                    <w:t xml:space="preserve">District Attorney</w:t>
                  </w:r>
                </w:p>
                <w:p w:rsidR="00000000" w:rsidDel="00000000" w:rsidP="00000000" w:rsidRDefault="00000000" w:rsidRPr="00000000" w14:paraId="00000027">
                  <w:pPr>
                    <w:ind w:left="1440" w:firstLine="0"/>
                    <w:rPr>
                      <w:sz w:val="20"/>
                      <w:szCs w:val="20"/>
                    </w:rPr>
                  </w:pPr>
                  <w:r w:rsidDel="00000000" w:rsidR="00000000" w:rsidRPr="00000000">
                    <w:rPr>
                      <w:sz w:val="20"/>
                      <w:szCs w:val="20"/>
                      <w:rtl w:val="0"/>
                    </w:rPr>
                    <w:t xml:space="preserve">Chief Assistant DA</w:t>
                  </w:r>
                </w:p>
                <w:p w:rsidR="00000000" w:rsidDel="00000000" w:rsidP="00000000" w:rsidRDefault="00000000" w:rsidRPr="00000000" w14:paraId="00000028">
                  <w:pPr>
                    <w:ind w:left="1440" w:firstLine="0"/>
                    <w:rPr>
                      <w:sz w:val="20"/>
                      <w:szCs w:val="20"/>
                    </w:rPr>
                  </w:pPr>
                  <w:r w:rsidDel="00000000" w:rsidR="00000000" w:rsidRPr="00000000">
                    <w:rPr>
                      <w:sz w:val="20"/>
                      <w:szCs w:val="20"/>
                      <w:rtl w:val="0"/>
                    </w:rPr>
                    <w:t xml:space="preserve">Executive Assistant</w:t>
                  </w:r>
                </w:p>
                <w:p w:rsidR="00000000" w:rsidDel="00000000" w:rsidP="00000000" w:rsidRDefault="00000000" w:rsidRPr="00000000" w14:paraId="00000029">
                  <w:pPr>
                    <w:ind w:left="1440" w:firstLine="0"/>
                    <w:rPr>
                      <w:sz w:val="20"/>
                      <w:szCs w:val="20"/>
                    </w:rPr>
                  </w:pPr>
                  <w:r w:rsidDel="00000000" w:rsidR="00000000" w:rsidRPr="00000000">
                    <w:rPr>
                      <w:sz w:val="20"/>
                      <w:szCs w:val="20"/>
                      <w:rtl w:val="0"/>
                    </w:rPr>
                    <w:t xml:space="preserve">Administrative Assistant</w:t>
                  </w:r>
                </w:p>
                <w:p w:rsidR="00000000" w:rsidDel="00000000" w:rsidP="00000000" w:rsidRDefault="00000000" w:rsidRPr="00000000" w14:paraId="0000002A">
                  <w:pPr>
                    <w:ind w:left="1440" w:firstLine="0"/>
                    <w:rPr>
                      <w:sz w:val="20"/>
                      <w:szCs w:val="20"/>
                    </w:rPr>
                  </w:pPr>
                  <w:r w:rsidDel="00000000" w:rsidR="00000000" w:rsidRPr="00000000">
                    <w:rPr>
                      <w:sz w:val="20"/>
                      <w:szCs w:val="20"/>
                      <w:rtl w:val="0"/>
                    </w:rPr>
                    <w:t xml:space="preserve">Juvenile Division Chief</w:t>
                  </w:r>
                </w:p>
                <w:p w:rsidR="00000000" w:rsidDel="00000000" w:rsidP="00000000" w:rsidRDefault="00000000" w:rsidRPr="00000000" w14:paraId="0000002B">
                  <w:pPr>
                    <w:ind w:left="1440" w:firstLine="0"/>
                    <w:rPr>
                      <w:sz w:val="20"/>
                      <w:szCs w:val="20"/>
                    </w:rPr>
                  </w:pPr>
                  <w:r w:rsidDel="00000000" w:rsidR="00000000" w:rsidRPr="00000000">
                    <w:rPr>
                      <w:sz w:val="20"/>
                      <w:szCs w:val="20"/>
                      <w:rtl w:val="0"/>
                    </w:rPr>
                    <w:t xml:space="preserve">Chief of Charging Unit</w:t>
                  </w:r>
                </w:p>
                <w:p w:rsidR="00000000" w:rsidDel="00000000" w:rsidP="00000000" w:rsidRDefault="00000000" w:rsidRPr="00000000" w14:paraId="0000002C">
                  <w:pPr>
                    <w:ind w:left="720" w:firstLine="0"/>
                    <w:rPr>
                      <w:b w:val="1"/>
                      <w:i w:val="1"/>
                      <w:sz w:val="20"/>
                      <w:szCs w:val="20"/>
                    </w:rPr>
                  </w:pPr>
                  <w:r w:rsidDel="00000000" w:rsidR="00000000" w:rsidRPr="00000000">
                    <w:rPr>
                      <w:rtl w:val="0"/>
                    </w:rPr>
                  </w:r>
                </w:p>
                <w:p w:rsidR="00000000" w:rsidDel="00000000" w:rsidP="00000000" w:rsidRDefault="00000000" w:rsidRPr="00000000" w14:paraId="0000002D">
                  <w:pPr>
                    <w:ind w:left="720" w:firstLine="0"/>
                    <w:rPr>
                      <w:i w:val="1"/>
                      <w:sz w:val="20"/>
                      <w:szCs w:val="20"/>
                    </w:rPr>
                  </w:pPr>
                  <w:r w:rsidDel="00000000" w:rsidR="00000000" w:rsidRPr="00000000">
                    <w:rPr>
                      <w:i w:val="1"/>
                      <w:sz w:val="20"/>
                      <w:szCs w:val="20"/>
                      <w:rtl w:val="0"/>
                    </w:rPr>
                    <w:t xml:space="preserve">Common Branches and Division: </w:t>
                  </w:r>
                </w:p>
                <w:p w:rsidR="00000000" w:rsidDel="00000000" w:rsidP="00000000" w:rsidRDefault="00000000" w:rsidRPr="00000000" w14:paraId="0000002E">
                  <w:pPr>
                    <w:ind w:left="1440" w:firstLine="0"/>
                    <w:rPr>
                      <w:sz w:val="20"/>
                      <w:szCs w:val="20"/>
                    </w:rPr>
                  </w:pPr>
                  <w:r w:rsidDel="00000000" w:rsidR="00000000" w:rsidRPr="00000000">
                    <w:rPr>
                      <w:sz w:val="20"/>
                      <w:szCs w:val="20"/>
                      <w:rtl w:val="0"/>
                    </w:rPr>
                    <w:t xml:space="preserve">Juvenile Justice Center</w:t>
                  </w:r>
                </w:p>
                <w:p w:rsidR="00000000" w:rsidDel="00000000" w:rsidP="00000000" w:rsidRDefault="00000000" w:rsidRPr="00000000" w14:paraId="0000002F">
                  <w:pPr>
                    <w:ind w:left="1440" w:firstLine="0"/>
                    <w:rPr>
                      <w:sz w:val="20"/>
                      <w:szCs w:val="20"/>
                    </w:rPr>
                  </w:pPr>
                  <w:r w:rsidDel="00000000" w:rsidR="00000000" w:rsidRPr="00000000">
                    <w:rPr>
                      <w:sz w:val="20"/>
                      <w:szCs w:val="20"/>
                      <w:rtl w:val="0"/>
                    </w:rPr>
                    <w:t xml:space="preserve">Victims-Witness Service</w:t>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numPr>
                      <w:ilvl w:val="0"/>
                      <w:numId w:val="6"/>
                    </w:numPr>
                    <w:ind w:left="360" w:hanging="360"/>
                    <w:rPr>
                      <w:b w:val="1"/>
                      <w:sz w:val="20"/>
                      <w:szCs w:val="20"/>
                    </w:rPr>
                  </w:pPr>
                  <w:r w:rsidDel="00000000" w:rsidR="00000000" w:rsidRPr="00000000">
                    <w:rPr>
                      <w:b w:val="1"/>
                      <w:sz w:val="20"/>
                      <w:szCs w:val="20"/>
                      <w:rtl w:val="0"/>
                    </w:rPr>
                    <w:t xml:space="preserve">What does your county’s public defender’s office leadership look like? (title may vary by location)? </w:t>
                  </w:r>
                </w:p>
                <w:p w:rsidR="00000000" w:rsidDel="00000000" w:rsidP="00000000" w:rsidRDefault="00000000" w:rsidRPr="00000000" w14:paraId="00000033">
                  <w:pPr>
                    <w:ind w:left="720" w:firstLine="0"/>
                    <w:rPr>
                      <w:i w:val="1"/>
                      <w:sz w:val="10"/>
                      <w:szCs w:val="10"/>
                    </w:rPr>
                  </w:pPr>
                  <w:r w:rsidDel="00000000" w:rsidR="00000000" w:rsidRPr="00000000">
                    <w:rPr>
                      <w:rtl w:val="0"/>
                    </w:rPr>
                  </w:r>
                </w:p>
                <w:p w:rsidR="00000000" w:rsidDel="00000000" w:rsidP="00000000" w:rsidRDefault="00000000" w:rsidRPr="00000000" w14:paraId="00000034">
                  <w:pPr>
                    <w:ind w:left="720" w:firstLine="0"/>
                    <w:rPr>
                      <w:i w:val="1"/>
                      <w:sz w:val="20"/>
                      <w:szCs w:val="20"/>
                    </w:rPr>
                  </w:pPr>
                  <w:r w:rsidDel="00000000" w:rsidR="00000000" w:rsidRPr="00000000">
                    <w:rPr>
                      <w:i w:val="1"/>
                      <w:sz w:val="20"/>
                      <w:szCs w:val="20"/>
                      <w:rtl w:val="0"/>
                    </w:rPr>
                    <w:t xml:space="preserve">Common Public Defender’s Office Senior Positions:</w:t>
                  </w:r>
                </w:p>
                <w:p w:rsidR="00000000" w:rsidDel="00000000" w:rsidP="00000000" w:rsidRDefault="00000000" w:rsidRPr="00000000" w14:paraId="00000035">
                  <w:pPr>
                    <w:ind w:left="1440" w:firstLine="0"/>
                    <w:rPr>
                      <w:sz w:val="20"/>
                      <w:szCs w:val="20"/>
                    </w:rPr>
                  </w:pPr>
                  <w:r w:rsidDel="00000000" w:rsidR="00000000" w:rsidRPr="00000000">
                    <w:rPr>
                      <w:sz w:val="20"/>
                      <w:szCs w:val="20"/>
                      <w:rtl w:val="0"/>
                    </w:rPr>
                    <w:t xml:space="preserve">Public Defender</w:t>
                  </w:r>
                </w:p>
                <w:p w:rsidR="00000000" w:rsidDel="00000000" w:rsidP="00000000" w:rsidRDefault="00000000" w:rsidRPr="00000000" w14:paraId="00000036">
                  <w:pPr>
                    <w:ind w:left="1440" w:firstLine="0"/>
                    <w:rPr>
                      <w:sz w:val="20"/>
                      <w:szCs w:val="20"/>
                    </w:rPr>
                  </w:pPr>
                  <w:r w:rsidDel="00000000" w:rsidR="00000000" w:rsidRPr="00000000">
                    <w:rPr>
                      <w:sz w:val="20"/>
                      <w:szCs w:val="20"/>
                      <w:rtl w:val="0"/>
                    </w:rPr>
                    <w:t xml:space="preserve">Juvenile Division Chief</w:t>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numPr>
                      <w:ilvl w:val="0"/>
                      <w:numId w:val="11"/>
                    </w:numPr>
                    <w:ind w:left="360" w:hanging="360"/>
                    <w:rPr>
                      <w:b w:val="1"/>
                      <w:sz w:val="20"/>
                      <w:szCs w:val="20"/>
                    </w:rPr>
                  </w:pPr>
                  <w:r w:rsidDel="00000000" w:rsidR="00000000" w:rsidRPr="00000000">
                    <w:rPr>
                      <w:b w:val="1"/>
                      <w:sz w:val="20"/>
                      <w:szCs w:val="20"/>
                      <w:rtl w:val="0"/>
                    </w:rPr>
                    <w:t xml:space="preserve">What does your county Probation department leadership look like (titles may vary by location)?</w:t>
                  </w:r>
                </w:p>
                <w:p w:rsidR="00000000" w:rsidDel="00000000" w:rsidP="00000000" w:rsidRDefault="00000000" w:rsidRPr="00000000" w14:paraId="0000003A">
                  <w:pPr>
                    <w:ind w:left="720" w:firstLine="0"/>
                    <w:rPr>
                      <w:b w:val="1"/>
                      <w:sz w:val="10"/>
                      <w:szCs w:val="10"/>
                    </w:rPr>
                  </w:pPr>
                  <w:r w:rsidDel="00000000" w:rsidR="00000000" w:rsidRPr="00000000">
                    <w:rPr>
                      <w:rtl w:val="0"/>
                    </w:rPr>
                  </w:r>
                </w:p>
                <w:p w:rsidR="00000000" w:rsidDel="00000000" w:rsidP="00000000" w:rsidRDefault="00000000" w:rsidRPr="00000000" w14:paraId="0000003B">
                  <w:pPr>
                    <w:ind w:left="720" w:firstLine="0"/>
                    <w:rPr>
                      <w:i w:val="1"/>
                      <w:sz w:val="20"/>
                      <w:szCs w:val="20"/>
                    </w:rPr>
                  </w:pPr>
                  <w:r w:rsidDel="00000000" w:rsidR="00000000" w:rsidRPr="00000000">
                    <w:rPr>
                      <w:i w:val="1"/>
                      <w:sz w:val="20"/>
                      <w:szCs w:val="20"/>
                      <w:rtl w:val="0"/>
                    </w:rPr>
                    <w:t xml:space="preserve">Common Executive Team Positions:</w:t>
                  </w:r>
                </w:p>
                <w:p w:rsidR="00000000" w:rsidDel="00000000" w:rsidP="00000000" w:rsidRDefault="00000000" w:rsidRPr="00000000" w14:paraId="0000003C">
                  <w:pPr>
                    <w:ind w:left="1440" w:firstLine="0"/>
                    <w:rPr>
                      <w:sz w:val="20"/>
                      <w:szCs w:val="20"/>
                    </w:rPr>
                  </w:pPr>
                  <w:r w:rsidDel="00000000" w:rsidR="00000000" w:rsidRPr="00000000">
                    <w:rPr>
                      <w:sz w:val="20"/>
                      <w:szCs w:val="20"/>
                      <w:rtl w:val="0"/>
                    </w:rPr>
                    <w:t xml:space="preserve">Chief Probation Officer</w:t>
                  </w:r>
                </w:p>
                <w:p w:rsidR="00000000" w:rsidDel="00000000" w:rsidP="00000000" w:rsidRDefault="00000000" w:rsidRPr="00000000" w14:paraId="0000003D">
                  <w:pPr>
                    <w:ind w:left="1440" w:firstLine="0"/>
                    <w:rPr>
                      <w:sz w:val="20"/>
                      <w:szCs w:val="20"/>
                    </w:rPr>
                  </w:pPr>
                  <w:r w:rsidDel="00000000" w:rsidR="00000000" w:rsidRPr="00000000">
                    <w:rPr>
                      <w:sz w:val="20"/>
                      <w:szCs w:val="20"/>
                      <w:rtl w:val="0"/>
                    </w:rPr>
                    <w:t xml:space="preserve">Assistant Chief Probation Officer</w:t>
                  </w:r>
                </w:p>
                <w:p w:rsidR="00000000" w:rsidDel="00000000" w:rsidP="00000000" w:rsidRDefault="00000000" w:rsidRPr="00000000" w14:paraId="0000003E">
                  <w:pPr>
                    <w:ind w:left="1440" w:firstLine="0"/>
                    <w:rPr>
                      <w:sz w:val="20"/>
                      <w:szCs w:val="20"/>
                    </w:rPr>
                  </w:pPr>
                  <w:r w:rsidDel="00000000" w:rsidR="00000000" w:rsidRPr="00000000">
                    <w:rPr>
                      <w:sz w:val="20"/>
                      <w:szCs w:val="20"/>
                      <w:rtl w:val="0"/>
                    </w:rPr>
                    <w:t xml:space="preserve">Deputy Chief Probation Officer/ Juvenile Field Services</w:t>
                  </w:r>
                </w:p>
                <w:p w:rsidR="00000000" w:rsidDel="00000000" w:rsidP="00000000" w:rsidRDefault="00000000" w:rsidRPr="00000000" w14:paraId="0000003F">
                  <w:pPr>
                    <w:ind w:left="1440" w:firstLine="0"/>
                    <w:rPr>
                      <w:sz w:val="20"/>
                      <w:szCs w:val="20"/>
                    </w:rPr>
                  </w:pPr>
                  <w:r w:rsidDel="00000000" w:rsidR="00000000" w:rsidRPr="00000000">
                    <w:rPr>
                      <w:sz w:val="20"/>
                      <w:szCs w:val="20"/>
                      <w:rtl w:val="0"/>
                    </w:rPr>
                    <w:t xml:space="preserve">Deputy Chief Probation Officer/ Juvenile Facilities</w:t>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ind w:left="0" w:firstLine="0"/>
                    <w:rPr>
                      <w:sz w:val="20"/>
                      <w:szCs w:val="20"/>
                    </w:rPr>
                  </w:pPr>
                  <w:r w:rsidDel="00000000" w:rsidR="00000000" w:rsidRPr="00000000">
                    <w:rPr>
                      <w:rtl w:val="0"/>
                    </w:rPr>
                  </w:r>
                </w:p>
                <w:p w:rsidR="00000000" w:rsidDel="00000000" w:rsidP="00000000" w:rsidRDefault="00000000" w:rsidRPr="00000000" w14:paraId="00000042">
                  <w:pPr>
                    <w:numPr>
                      <w:ilvl w:val="0"/>
                      <w:numId w:val="12"/>
                    </w:numPr>
                    <w:ind w:left="360" w:hanging="360"/>
                    <w:rPr>
                      <w:b w:val="1"/>
                      <w:sz w:val="20"/>
                      <w:szCs w:val="20"/>
                    </w:rPr>
                  </w:pPr>
                  <w:r w:rsidDel="00000000" w:rsidR="00000000" w:rsidRPr="00000000">
                    <w:rPr>
                      <w:b w:val="1"/>
                      <w:sz w:val="20"/>
                      <w:szCs w:val="20"/>
                      <w:rtl w:val="0"/>
                    </w:rPr>
                    <w:t xml:space="preserve">Who are the presiding juvenile judge(s)? </w:t>
                  </w:r>
                </w:p>
                <w:p w:rsidR="00000000" w:rsidDel="00000000" w:rsidP="00000000" w:rsidRDefault="00000000" w:rsidRPr="00000000" w14:paraId="00000043">
                  <w:pPr>
                    <w:ind w:left="0" w:firstLine="0"/>
                    <w:rPr>
                      <w:sz w:val="10"/>
                      <w:szCs w:val="10"/>
                    </w:rPr>
                  </w:pPr>
                  <w:r w:rsidDel="00000000" w:rsidR="00000000" w:rsidRPr="00000000">
                    <w:rPr>
                      <w:rtl w:val="0"/>
                    </w:rPr>
                  </w:r>
                </w:p>
                <w:p w:rsidR="00000000" w:rsidDel="00000000" w:rsidP="00000000" w:rsidRDefault="00000000" w:rsidRPr="00000000" w14:paraId="00000044">
                  <w:pPr>
                    <w:ind w:left="720" w:firstLine="0"/>
                    <w:rPr>
                      <w:i w:val="1"/>
                      <w:sz w:val="20"/>
                      <w:szCs w:val="20"/>
                    </w:rPr>
                  </w:pPr>
                  <w:r w:rsidDel="00000000" w:rsidR="00000000" w:rsidRPr="00000000">
                    <w:rPr>
                      <w:i w:val="1"/>
                      <w:sz w:val="20"/>
                      <w:szCs w:val="20"/>
                      <w:rtl w:val="0"/>
                    </w:rPr>
                    <w:t xml:space="preserve">Common Divisions:</w:t>
                  </w:r>
                </w:p>
                <w:p w:rsidR="00000000" w:rsidDel="00000000" w:rsidP="00000000" w:rsidRDefault="00000000" w:rsidRPr="00000000" w14:paraId="00000045">
                  <w:pPr>
                    <w:ind w:left="1440" w:firstLine="0"/>
                    <w:rPr>
                      <w:sz w:val="20"/>
                      <w:szCs w:val="20"/>
                    </w:rPr>
                  </w:pPr>
                  <w:r w:rsidDel="00000000" w:rsidR="00000000" w:rsidRPr="00000000">
                    <w:rPr>
                      <w:sz w:val="20"/>
                      <w:szCs w:val="20"/>
                      <w:rtl w:val="0"/>
                    </w:rPr>
                    <w:t xml:space="preserve">Superior Court of State</w:t>
                  </w:r>
                </w:p>
                <w:p w:rsidR="00000000" w:rsidDel="00000000" w:rsidP="00000000" w:rsidRDefault="00000000" w:rsidRPr="00000000" w14:paraId="00000046">
                  <w:pPr>
                    <w:ind w:left="1440" w:firstLine="0"/>
                    <w:rPr>
                      <w:sz w:val="20"/>
                      <w:szCs w:val="20"/>
                    </w:rPr>
                  </w:pPr>
                  <w:r w:rsidDel="00000000" w:rsidR="00000000" w:rsidRPr="00000000">
                    <w:rPr>
                      <w:sz w:val="20"/>
                      <w:szCs w:val="20"/>
                      <w:rtl w:val="0"/>
                    </w:rPr>
                    <w:t xml:space="preserve">County Directory and Assignments</w:t>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numPr>
                      <w:ilvl w:val="0"/>
                      <w:numId w:val="3"/>
                    </w:numPr>
                    <w:ind w:left="360" w:hanging="360"/>
                    <w:rPr>
                      <w:b w:val="1"/>
                      <w:sz w:val="20"/>
                      <w:szCs w:val="20"/>
                    </w:rPr>
                  </w:pPr>
                  <w:r w:rsidDel="00000000" w:rsidR="00000000" w:rsidRPr="00000000">
                    <w:rPr>
                      <w:b w:val="1"/>
                      <w:sz w:val="20"/>
                      <w:szCs w:val="20"/>
                      <w:rtl w:val="0"/>
                    </w:rPr>
                    <w:t xml:space="preserve">Does your county probation have a Juvenile Justice Prevention Commission, Standing Committee, and/or Juvenile Justice Board (titles may vary by location)? What do these collective bodies look like?</w:t>
                  </w:r>
                </w:p>
                <w:p w:rsidR="00000000" w:rsidDel="00000000" w:rsidP="00000000" w:rsidRDefault="00000000" w:rsidRPr="00000000" w14:paraId="0000004A">
                  <w:pPr>
                    <w:ind w:left="720" w:firstLine="0"/>
                    <w:rPr>
                      <w:sz w:val="10"/>
                      <w:szCs w:val="10"/>
                    </w:rPr>
                  </w:pPr>
                  <w:r w:rsidDel="00000000" w:rsidR="00000000" w:rsidRPr="00000000">
                    <w:rPr>
                      <w:rtl w:val="0"/>
                    </w:rPr>
                  </w:r>
                </w:p>
                <w:p w:rsidR="00000000" w:rsidDel="00000000" w:rsidP="00000000" w:rsidRDefault="00000000" w:rsidRPr="00000000" w14:paraId="0000004B">
                  <w:pPr>
                    <w:ind w:left="720" w:firstLine="0"/>
                    <w:rPr>
                      <w:i w:val="1"/>
                      <w:sz w:val="20"/>
                      <w:szCs w:val="20"/>
                    </w:rPr>
                  </w:pPr>
                  <w:r w:rsidDel="00000000" w:rsidR="00000000" w:rsidRPr="00000000">
                    <w:rPr>
                      <w:i w:val="1"/>
                      <w:sz w:val="20"/>
                      <w:szCs w:val="20"/>
                      <w:rtl w:val="0"/>
                    </w:rPr>
                    <w:t xml:space="preserve">Example: Alameda County</w:t>
                  </w:r>
                </w:p>
                <w:p w:rsidR="00000000" w:rsidDel="00000000" w:rsidP="00000000" w:rsidRDefault="00000000" w:rsidRPr="00000000" w14:paraId="0000004C">
                  <w:pPr>
                    <w:ind w:left="1440" w:firstLine="0"/>
                    <w:rPr>
                      <w:sz w:val="20"/>
                      <w:szCs w:val="20"/>
                    </w:rPr>
                  </w:pPr>
                  <w:r w:rsidDel="00000000" w:rsidR="00000000" w:rsidRPr="00000000">
                    <w:rPr>
                      <w:sz w:val="20"/>
                      <w:szCs w:val="20"/>
                      <w:rtl w:val="0"/>
                    </w:rPr>
                    <w:t xml:space="preserve">The Juvenile Justice/Delinquency Prevention Commission of Alameda County is a state-mandated, court-appointed authority. The general purpose of the Commission is to inquire into the administration of the juvenile court law in this county in order to ensure that the rights or physical, mental, or moral welfare of children are not violated by their present circumstances. The Commission is dedicated to the promotion of an effective juvenile justice system operated in an environment of credibility, dignity, fairness, and respect for the youth, their families, and their communities.</w:t>
                  </w:r>
                </w:p>
                <w:p w:rsidR="00000000" w:rsidDel="00000000" w:rsidP="00000000" w:rsidRDefault="00000000" w:rsidRPr="00000000" w14:paraId="0000004D">
                  <w:pPr>
                    <w:ind w:left="1440" w:firstLine="0"/>
                    <w:rPr>
                      <w:sz w:val="20"/>
                      <w:szCs w:val="20"/>
                    </w:rPr>
                  </w:pPr>
                  <w:r w:rsidDel="00000000" w:rsidR="00000000" w:rsidRPr="00000000">
                    <w:rPr>
                      <w:rtl w:val="0"/>
                    </w:rPr>
                  </w:r>
                </w:p>
                <w:p w:rsidR="00000000" w:rsidDel="00000000" w:rsidP="00000000" w:rsidRDefault="00000000" w:rsidRPr="00000000" w14:paraId="0000004E">
                  <w:pPr>
                    <w:ind w:left="720" w:firstLine="0"/>
                    <w:rPr>
                      <w:i w:val="1"/>
                      <w:sz w:val="20"/>
                      <w:szCs w:val="20"/>
                    </w:rPr>
                  </w:pPr>
                  <w:r w:rsidDel="00000000" w:rsidR="00000000" w:rsidRPr="00000000">
                    <w:rPr>
                      <w:i w:val="1"/>
                      <w:sz w:val="20"/>
                      <w:szCs w:val="20"/>
                      <w:rtl w:val="0"/>
                    </w:rPr>
                    <w:t xml:space="preserve">The Commission’s responsibilities include:</w:t>
                  </w:r>
                </w:p>
                <w:p w:rsidR="00000000" w:rsidDel="00000000" w:rsidP="00000000" w:rsidRDefault="00000000" w:rsidRPr="00000000" w14:paraId="0000004F">
                  <w:pPr>
                    <w:numPr>
                      <w:ilvl w:val="0"/>
                      <w:numId w:val="8"/>
                    </w:numPr>
                    <w:spacing w:after="0" w:line="273.6" w:lineRule="auto"/>
                    <w:ind w:left="1440" w:hanging="360"/>
                    <w:rPr>
                      <w:sz w:val="20"/>
                      <w:szCs w:val="20"/>
                    </w:rPr>
                  </w:pPr>
                  <w:r w:rsidDel="00000000" w:rsidR="00000000" w:rsidRPr="00000000">
                    <w:rPr>
                      <w:sz w:val="20"/>
                      <w:szCs w:val="20"/>
                      <w:rtl w:val="0"/>
                    </w:rPr>
                    <w:t xml:space="preserve">Annual inspections of juvenile facilities including any jail or lockup shelters within the County, and detention facilities, and group homes used for the confinement and/or placement of any minor in the county</w:t>
                  </w:r>
                  <w:r w:rsidDel="00000000" w:rsidR="00000000" w:rsidRPr="00000000">
                    <w:rPr>
                      <w:rtl w:val="0"/>
                    </w:rPr>
                  </w:r>
                </w:p>
                <w:p w:rsidR="00000000" w:rsidDel="00000000" w:rsidP="00000000" w:rsidRDefault="00000000" w:rsidRPr="00000000" w14:paraId="00000050">
                  <w:pPr>
                    <w:numPr>
                      <w:ilvl w:val="0"/>
                      <w:numId w:val="8"/>
                    </w:numPr>
                    <w:spacing w:after="0" w:line="273.6" w:lineRule="auto"/>
                    <w:ind w:left="1440" w:hanging="360"/>
                    <w:rPr>
                      <w:sz w:val="20"/>
                      <w:szCs w:val="20"/>
                    </w:rPr>
                  </w:pPr>
                  <w:r w:rsidDel="00000000" w:rsidR="00000000" w:rsidRPr="00000000">
                    <w:rPr>
                      <w:sz w:val="20"/>
                      <w:szCs w:val="20"/>
                      <w:rtl w:val="0"/>
                    </w:rPr>
                    <w:t xml:space="preserve">Conducting public or closed hearings on matters relating to juvenile law in the county</w:t>
                  </w:r>
                  <w:r w:rsidDel="00000000" w:rsidR="00000000" w:rsidRPr="00000000">
                    <w:rPr>
                      <w:rtl w:val="0"/>
                    </w:rPr>
                  </w:r>
                </w:p>
                <w:p w:rsidR="00000000" w:rsidDel="00000000" w:rsidP="00000000" w:rsidRDefault="00000000" w:rsidRPr="00000000" w14:paraId="00000051">
                  <w:pPr>
                    <w:numPr>
                      <w:ilvl w:val="0"/>
                      <w:numId w:val="8"/>
                    </w:numPr>
                    <w:spacing w:after="100" w:line="273.6" w:lineRule="auto"/>
                    <w:ind w:left="1440" w:hanging="360"/>
                    <w:rPr>
                      <w:sz w:val="20"/>
                      <w:szCs w:val="20"/>
                    </w:rPr>
                  </w:pPr>
                  <w:r w:rsidDel="00000000" w:rsidR="00000000" w:rsidRPr="00000000">
                    <w:rPr>
                      <w:sz w:val="20"/>
                      <w:szCs w:val="20"/>
                      <w:rtl w:val="0"/>
                    </w:rPr>
                    <w:t xml:space="preserve">Advocating for youth and needed services for youth in the justice system</w:t>
                  </w: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numPr>
                      <w:ilvl w:val="0"/>
                      <w:numId w:val="5"/>
                    </w:numPr>
                    <w:ind w:left="360" w:hanging="360"/>
                    <w:rPr>
                      <w:b w:val="1"/>
                      <w:sz w:val="20"/>
                      <w:szCs w:val="20"/>
                    </w:rPr>
                  </w:pPr>
                  <w:r w:rsidDel="00000000" w:rsidR="00000000" w:rsidRPr="00000000">
                    <w:rPr>
                      <w:b w:val="1"/>
                      <w:sz w:val="20"/>
                      <w:szCs w:val="20"/>
                      <w:rtl w:val="0"/>
                    </w:rPr>
                    <w:t xml:space="preserve">What is a Board of Supervisors? </w:t>
                  </w:r>
                </w:p>
                <w:p w:rsidR="00000000" w:rsidDel="00000000" w:rsidP="00000000" w:rsidRDefault="00000000" w:rsidRPr="00000000" w14:paraId="00000055">
                  <w:pPr>
                    <w:ind w:left="720" w:firstLine="0"/>
                    <w:rPr>
                      <w:sz w:val="10"/>
                      <w:szCs w:val="10"/>
                    </w:rPr>
                  </w:pPr>
                  <w:r w:rsidDel="00000000" w:rsidR="00000000" w:rsidRPr="00000000">
                    <w:rPr>
                      <w:rtl w:val="0"/>
                    </w:rPr>
                  </w:r>
                </w:p>
                <w:p w:rsidR="00000000" w:rsidDel="00000000" w:rsidP="00000000" w:rsidRDefault="00000000" w:rsidRPr="00000000" w14:paraId="00000056">
                  <w:pPr>
                    <w:ind w:left="720" w:firstLine="0"/>
                    <w:rPr>
                      <w:sz w:val="20"/>
                      <w:szCs w:val="20"/>
                    </w:rPr>
                  </w:pPr>
                  <w:r w:rsidDel="00000000" w:rsidR="00000000" w:rsidRPr="00000000">
                    <w:rPr>
                      <w:sz w:val="20"/>
                      <w:szCs w:val="20"/>
                      <w:rtl w:val="0"/>
                    </w:rPr>
                    <w:t xml:space="preserve">A board of supervisors is a </w:t>
                  </w:r>
                  <w:hyperlink r:id="rId9">
                    <w:r w:rsidDel="00000000" w:rsidR="00000000" w:rsidRPr="00000000">
                      <w:rPr>
                        <w:sz w:val="20"/>
                        <w:szCs w:val="20"/>
                        <w:rtl w:val="0"/>
                      </w:rPr>
                      <w:t xml:space="preserve">governing</w:t>
                    </w:r>
                  </w:hyperlink>
                  <w:r w:rsidDel="00000000" w:rsidR="00000000" w:rsidRPr="00000000">
                    <w:rPr>
                      <w:sz w:val="20"/>
                      <w:szCs w:val="20"/>
                      <w:rtl w:val="0"/>
                    </w:rPr>
                    <w:t xml:space="preserve"> </w:t>
                  </w:r>
                  <w:hyperlink r:id="rId10">
                    <w:r w:rsidDel="00000000" w:rsidR="00000000" w:rsidRPr="00000000">
                      <w:rPr>
                        <w:sz w:val="20"/>
                        <w:szCs w:val="20"/>
                        <w:rtl w:val="0"/>
                      </w:rPr>
                      <w:t xml:space="preserve">body</w:t>
                    </w:r>
                  </w:hyperlink>
                  <w:r w:rsidDel="00000000" w:rsidR="00000000" w:rsidRPr="00000000">
                    <w:rPr>
                      <w:sz w:val="20"/>
                      <w:szCs w:val="20"/>
                      <w:rtl w:val="0"/>
                    </w:rPr>
                    <w:t xml:space="preserve"> that oversees the operation of </w:t>
                  </w:r>
                  <w:hyperlink r:id="rId11">
                    <w:r w:rsidDel="00000000" w:rsidR="00000000" w:rsidRPr="00000000">
                      <w:rPr>
                        <w:sz w:val="20"/>
                        <w:szCs w:val="20"/>
                        <w:rtl w:val="0"/>
                      </w:rPr>
                      <w:t xml:space="preserve">county</w:t>
                    </w:r>
                  </w:hyperlink>
                  <w:r w:rsidDel="00000000" w:rsidR="00000000" w:rsidRPr="00000000">
                    <w:rPr>
                      <w:sz w:val="20"/>
                      <w:szCs w:val="20"/>
                      <w:rtl w:val="0"/>
                    </w:rPr>
                    <w:t xml:space="preserve"> government in the </w:t>
                  </w:r>
                  <w:hyperlink r:id="rId12">
                    <w:r w:rsidDel="00000000" w:rsidR="00000000" w:rsidRPr="00000000">
                      <w:rPr>
                        <w:sz w:val="20"/>
                        <w:szCs w:val="20"/>
                        <w:rtl w:val="0"/>
                      </w:rPr>
                      <w:t xml:space="preserve">American</w:t>
                    </w:r>
                  </w:hyperlink>
                  <w:r w:rsidDel="00000000" w:rsidR="00000000" w:rsidRPr="00000000">
                    <w:rPr>
                      <w:sz w:val="20"/>
                      <w:szCs w:val="20"/>
                      <w:rtl w:val="0"/>
                    </w:rPr>
                    <w:t xml:space="preserve"> </w:t>
                  </w:r>
                  <w:hyperlink r:id="rId13">
                    <w:r w:rsidDel="00000000" w:rsidR="00000000" w:rsidRPr="00000000">
                      <w:rPr>
                        <w:sz w:val="20"/>
                        <w:szCs w:val="20"/>
                        <w:rtl w:val="0"/>
                      </w:rPr>
                      <w:t xml:space="preserve">states</w:t>
                    </w:r>
                  </w:hyperlink>
                  <w:r w:rsidDel="00000000" w:rsidR="00000000" w:rsidRPr="00000000">
                    <w:rPr>
                      <w:sz w:val="20"/>
                      <w:szCs w:val="20"/>
                      <w:rtl w:val="0"/>
                    </w:rPr>
                    <w:t xml:space="preserve"> of </w:t>
                  </w:r>
                  <w:hyperlink r:id="rId14">
                    <w:r w:rsidDel="00000000" w:rsidR="00000000" w:rsidRPr="00000000">
                      <w:rPr>
                        <w:sz w:val="20"/>
                        <w:szCs w:val="20"/>
                        <w:rtl w:val="0"/>
                      </w:rPr>
                      <w:t xml:space="preserve">Arizona</w:t>
                    </w:r>
                  </w:hyperlink>
                  <w:r w:rsidDel="00000000" w:rsidR="00000000" w:rsidRPr="00000000">
                    <w:rPr>
                      <w:sz w:val="20"/>
                      <w:szCs w:val="20"/>
                      <w:rtl w:val="0"/>
                    </w:rPr>
                    <w:t xml:space="preserve">, </w:t>
                  </w:r>
                  <w:hyperlink r:id="rId15">
                    <w:r w:rsidDel="00000000" w:rsidR="00000000" w:rsidRPr="00000000">
                      <w:rPr>
                        <w:sz w:val="20"/>
                        <w:szCs w:val="20"/>
                        <w:rtl w:val="0"/>
                      </w:rPr>
                      <w:t xml:space="preserve">California</w:t>
                    </w:r>
                  </w:hyperlink>
                  <w:r w:rsidDel="00000000" w:rsidR="00000000" w:rsidRPr="00000000">
                    <w:rPr>
                      <w:sz w:val="20"/>
                      <w:szCs w:val="20"/>
                      <w:rtl w:val="0"/>
                    </w:rPr>
                    <w:t xml:space="preserve">, </w:t>
                  </w:r>
                  <w:hyperlink r:id="rId16">
                    <w:r w:rsidDel="00000000" w:rsidR="00000000" w:rsidRPr="00000000">
                      <w:rPr>
                        <w:sz w:val="20"/>
                        <w:szCs w:val="20"/>
                        <w:rtl w:val="0"/>
                      </w:rPr>
                      <w:t xml:space="preserve">Iowa</w:t>
                    </w:r>
                  </w:hyperlink>
                  <w:r w:rsidDel="00000000" w:rsidR="00000000" w:rsidRPr="00000000">
                    <w:rPr>
                      <w:sz w:val="20"/>
                      <w:szCs w:val="20"/>
                      <w:rtl w:val="0"/>
                    </w:rPr>
                    <w:t xml:space="preserve">, </w:t>
                  </w:r>
                  <w:hyperlink r:id="rId17">
                    <w:r w:rsidDel="00000000" w:rsidR="00000000" w:rsidRPr="00000000">
                      <w:rPr>
                        <w:sz w:val="20"/>
                        <w:szCs w:val="20"/>
                        <w:rtl w:val="0"/>
                      </w:rPr>
                      <w:t xml:space="preserve">Mississippi</w:t>
                    </w:r>
                  </w:hyperlink>
                  <w:r w:rsidDel="00000000" w:rsidR="00000000" w:rsidRPr="00000000">
                    <w:rPr>
                      <w:sz w:val="20"/>
                      <w:szCs w:val="20"/>
                      <w:rtl w:val="0"/>
                    </w:rPr>
                    <w:t xml:space="preserve">, </w:t>
                  </w:r>
                  <w:hyperlink r:id="rId18">
                    <w:r w:rsidDel="00000000" w:rsidR="00000000" w:rsidRPr="00000000">
                      <w:rPr>
                        <w:sz w:val="20"/>
                        <w:szCs w:val="20"/>
                        <w:rtl w:val="0"/>
                      </w:rPr>
                      <w:t xml:space="preserve">Virginia</w:t>
                    </w:r>
                  </w:hyperlink>
                  <w:r w:rsidDel="00000000" w:rsidR="00000000" w:rsidRPr="00000000">
                    <w:rPr>
                      <w:sz w:val="20"/>
                      <w:szCs w:val="20"/>
                      <w:rtl w:val="0"/>
                    </w:rPr>
                    <w:t xml:space="preserve">, and </w:t>
                  </w:r>
                  <w:hyperlink r:id="rId19">
                    <w:r w:rsidDel="00000000" w:rsidR="00000000" w:rsidRPr="00000000">
                      <w:rPr>
                        <w:sz w:val="20"/>
                        <w:szCs w:val="20"/>
                        <w:rtl w:val="0"/>
                      </w:rPr>
                      <w:t xml:space="preserve">Wisconsin</w:t>
                    </w:r>
                  </w:hyperlink>
                  <w:r w:rsidDel="00000000" w:rsidR="00000000" w:rsidRPr="00000000">
                    <w:rPr>
                      <w:sz w:val="20"/>
                      <w:szCs w:val="20"/>
                      <w:rtl w:val="0"/>
                    </w:rPr>
                    <w:t xml:space="preserve">, as well as 16 counties in </w:t>
                  </w:r>
                  <w:hyperlink r:id="rId20">
                    <w:r w:rsidDel="00000000" w:rsidR="00000000" w:rsidRPr="00000000">
                      <w:rPr>
                        <w:sz w:val="20"/>
                        <w:szCs w:val="20"/>
                        <w:rtl w:val="0"/>
                      </w:rPr>
                      <w:t xml:space="preserve">New York</w:t>
                    </w:r>
                  </w:hyperlink>
                  <w:r w:rsidDel="00000000" w:rsidR="00000000" w:rsidRPr="00000000">
                    <w:rPr>
                      <w:sz w:val="20"/>
                      <w:szCs w:val="20"/>
                      <w:rtl w:val="0"/>
                    </w:rPr>
                    <w:t xml:space="preserve">. There are equivalent agencies in other states. Similar to a </w:t>
                  </w:r>
                  <w:hyperlink r:id="rId21">
                    <w:r w:rsidDel="00000000" w:rsidR="00000000" w:rsidRPr="00000000">
                      <w:rPr>
                        <w:sz w:val="20"/>
                        <w:szCs w:val="20"/>
                        <w:rtl w:val="0"/>
                      </w:rPr>
                      <w:t xml:space="preserve">city council</w:t>
                    </w:r>
                  </w:hyperlink>
                  <w:r w:rsidDel="00000000" w:rsidR="00000000" w:rsidRPr="00000000">
                    <w:rPr>
                      <w:sz w:val="20"/>
                      <w:szCs w:val="20"/>
                      <w:rtl w:val="0"/>
                    </w:rPr>
                    <w:t xml:space="preserve">, a board of supervisors has legislative, executive, and quasi-judicial powers. The important difference is that a county is an administrative division of a state, whereas a city is a municipal corporation; thus, counties implement and, as necessary, refine the local application of state law and public policy, while cities produce and implement their own local laws and public policy (subject to the overriding authority of state law). </w:t>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numPr>
                      <w:ilvl w:val="0"/>
                      <w:numId w:val="10"/>
                    </w:numPr>
                    <w:ind w:left="360" w:hanging="360"/>
                    <w:rPr>
                      <w:b w:val="1"/>
                      <w:sz w:val="20"/>
                      <w:szCs w:val="20"/>
                    </w:rPr>
                  </w:pPr>
                  <w:r w:rsidDel="00000000" w:rsidR="00000000" w:rsidRPr="00000000">
                    <w:rPr>
                      <w:b w:val="1"/>
                      <w:sz w:val="20"/>
                      <w:szCs w:val="20"/>
                      <w:rtl w:val="0"/>
                    </w:rPr>
                    <w:t xml:space="preserve">Who is your County Board of Supervisors representative (titles may vary by location)? </w:t>
                  </w:r>
                </w:p>
                <w:p w:rsidR="00000000" w:rsidDel="00000000" w:rsidP="00000000" w:rsidRDefault="00000000" w:rsidRPr="00000000" w14:paraId="00000059">
                  <w:pPr>
                    <w:ind w:left="720" w:firstLine="0"/>
                    <w:rPr>
                      <w:b w:val="1"/>
                      <w:sz w:val="10"/>
                      <w:szCs w:val="10"/>
                    </w:rPr>
                  </w:pPr>
                  <w:r w:rsidDel="00000000" w:rsidR="00000000" w:rsidRPr="00000000">
                    <w:rPr>
                      <w:rtl w:val="0"/>
                    </w:rPr>
                  </w:r>
                </w:p>
                <w:p w:rsidR="00000000" w:rsidDel="00000000" w:rsidP="00000000" w:rsidRDefault="00000000" w:rsidRPr="00000000" w14:paraId="0000005A">
                  <w:pPr>
                    <w:ind w:left="720" w:firstLine="0"/>
                    <w:rPr>
                      <w:color w:val="00adb5"/>
                      <w:sz w:val="36"/>
                      <w:szCs w:val="36"/>
                    </w:rPr>
                  </w:pPr>
                  <w:r w:rsidDel="00000000" w:rsidR="00000000" w:rsidRPr="00000000">
                    <w:rPr>
                      <w:sz w:val="20"/>
                      <w:szCs w:val="20"/>
                      <w:rtl w:val="0"/>
                    </w:rPr>
                    <w:t xml:space="preserve">Identify who your county supervisor is (the person representing your district). Additionally, find out what role, if any, each supervisor has on county boards, commissions, task forces, or committees that are directly or indirectly associated with juvenile justice.</w:t>
                  </w:r>
                  <w:r w:rsidDel="00000000" w:rsidR="00000000" w:rsidRPr="00000000">
                    <w:rPr>
                      <w:rtl w:val="0"/>
                    </w:rPr>
                  </w:r>
                </w:p>
              </w:tc>
            </w:tr>
          </w:tbl>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db5"/>
                <w:sz w:val="36"/>
                <w:szCs w:val="36"/>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db5"/>
                <w:sz w:val="36"/>
                <w:szCs w:val="36"/>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db5"/>
                <w:sz w:val="36"/>
                <w:szCs w:val="36"/>
              </w:rPr>
            </w:pPr>
            <w:r w:rsidDel="00000000" w:rsidR="00000000" w:rsidRPr="00000000">
              <w:rPr>
                <w:rtl w:val="0"/>
              </w:rPr>
            </w:r>
          </w:p>
        </w:tc>
      </w:tr>
    </w:tbl>
    <w:p w:rsidR="00000000" w:rsidDel="00000000" w:rsidP="00000000" w:rsidRDefault="00000000" w:rsidRPr="00000000" w14:paraId="0000005E">
      <w:pPr>
        <w:pageBreakBefore w:val="0"/>
        <w:rPr>
          <w:color w:val="00adb5"/>
          <w:sz w:val="36"/>
          <w:szCs w:val="36"/>
        </w:rPr>
      </w:pPr>
      <w:r w:rsidDel="00000000" w:rsidR="00000000" w:rsidRPr="00000000">
        <w:rPr>
          <w:rtl w:val="0"/>
        </w:rPr>
      </w:r>
    </w:p>
    <w:p w:rsidR="00000000" w:rsidDel="00000000" w:rsidP="00000000" w:rsidRDefault="00000000" w:rsidRPr="00000000" w14:paraId="0000005F">
      <w:pPr>
        <w:pageBreakBefore w:val="0"/>
        <w:rPr>
          <w:color w:val="00adb5"/>
          <w:sz w:val="36"/>
          <w:szCs w:val="36"/>
        </w:rPr>
      </w:pPr>
      <w:r w:rsidDel="00000000" w:rsidR="00000000" w:rsidRPr="00000000">
        <w:rPr>
          <w:rtl w:val="0"/>
        </w:rPr>
      </w:r>
    </w:p>
    <w:p w:rsidR="00000000" w:rsidDel="00000000" w:rsidP="00000000" w:rsidRDefault="00000000" w:rsidRPr="00000000" w14:paraId="00000060">
      <w:pPr>
        <w:pageBreakBefore w:val="0"/>
        <w:rPr>
          <w:color w:val="00adb5"/>
          <w:sz w:val="36"/>
          <w:szCs w:val="36"/>
        </w:rPr>
      </w:pPr>
      <w:r w:rsidDel="00000000" w:rsidR="00000000" w:rsidRPr="00000000">
        <w:rPr>
          <w:rtl w:val="0"/>
        </w:rPr>
      </w:r>
    </w:p>
    <w:p w:rsidR="00000000" w:rsidDel="00000000" w:rsidP="00000000" w:rsidRDefault="00000000" w:rsidRPr="00000000" w14:paraId="00000061">
      <w:pPr>
        <w:pageBreakBefore w:val="0"/>
        <w:rPr>
          <w:color w:val="00adb5"/>
          <w:sz w:val="36"/>
          <w:szCs w:val="36"/>
        </w:rPr>
      </w:pPr>
      <w:r w:rsidDel="00000000" w:rsidR="00000000" w:rsidRPr="00000000">
        <w:rPr>
          <w:rtl w:val="0"/>
        </w:rPr>
      </w:r>
    </w:p>
    <w:p w:rsidR="00000000" w:rsidDel="00000000" w:rsidP="00000000" w:rsidRDefault="00000000" w:rsidRPr="00000000" w14:paraId="00000062">
      <w:pPr>
        <w:pageBreakBefore w:val="0"/>
        <w:rPr>
          <w:color w:val="00adb5"/>
          <w:sz w:val="36"/>
          <w:szCs w:val="36"/>
        </w:rPr>
      </w:pPr>
      <w:r w:rsidDel="00000000" w:rsidR="00000000" w:rsidRPr="00000000">
        <w:rPr>
          <w:rtl w:val="0"/>
        </w:rPr>
      </w:r>
    </w:p>
    <w:tbl>
      <w:tblPr>
        <w:tblStyle w:val="Table4"/>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rPr>
                <w:color w:val="00adb5"/>
                <w:sz w:val="36"/>
                <w:szCs w:val="36"/>
              </w:rPr>
            </w:pPr>
            <w:r w:rsidDel="00000000" w:rsidR="00000000" w:rsidRPr="00000000">
              <w:rPr>
                <w:rtl w:val="0"/>
              </w:rPr>
            </w:r>
          </w:p>
          <w:p w:rsidR="00000000" w:rsidDel="00000000" w:rsidP="00000000" w:rsidRDefault="00000000" w:rsidRPr="00000000" w14:paraId="00000064">
            <w:pPr>
              <w:rPr>
                <w:color w:val="00adb5"/>
                <w:sz w:val="36"/>
                <w:szCs w:val="36"/>
              </w:rPr>
            </w:pPr>
            <w:r w:rsidDel="00000000" w:rsidR="00000000" w:rsidRPr="00000000">
              <w:rPr>
                <w:color w:val="00adb5"/>
                <w:sz w:val="36"/>
                <w:szCs w:val="36"/>
                <w:rtl w:val="0"/>
              </w:rPr>
              <w:t xml:space="preserve">Systems Partner Form </w:t>
            </w:r>
          </w:p>
          <w:p w:rsidR="00000000" w:rsidDel="00000000" w:rsidP="00000000" w:rsidRDefault="00000000" w:rsidRPr="00000000" w14:paraId="00000065">
            <w:pPr>
              <w:rPr>
                <w:color w:val="00adb5"/>
                <w:sz w:val="20"/>
                <w:szCs w:val="20"/>
              </w:rPr>
            </w:pPr>
            <w:r w:rsidDel="00000000" w:rsidR="00000000" w:rsidRPr="00000000">
              <w:rPr>
                <w:rtl w:val="0"/>
              </w:rPr>
            </w:r>
          </w:p>
          <w:p w:rsidR="00000000" w:rsidDel="00000000" w:rsidP="00000000" w:rsidRDefault="00000000" w:rsidRPr="00000000" w14:paraId="00000066">
            <w:pPr>
              <w:rPr>
                <w:color w:val="00adb5"/>
                <w:sz w:val="36"/>
                <w:szCs w:val="36"/>
              </w:rPr>
            </w:pPr>
            <w:r w:rsidDel="00000000" w:rsidR="00000000" w:rsidRPr="00000000">
              <w:rPr>
                <w:rtl w:val="0"/>
              </w:rPr>
              <w:t xml:space="preserve">Fill this form out with the names of folks you identify while creating your county-specific RJD systems partner and leadership chart. The titles listed below are commonly used in a number of counties, but your county may use different titles. Refer to the “roles &amp; needs” box for more information of what is expected of each office that is supporting your RJD program. </w:t>
            </w:r>
            <w:r w:rsidDel="00000000" w:rsidR="00000000" w:rsidRPr="00000000">
              <w:rPr>
                <w:rtl w:val="0"/>
              </w:rPr>
            </w:r>
          </w:p>
        </w:tc>
      </w:tr>
    </w:tbl>
    <w:p w:rsidR="00000000" w:rsidDel="00000000" w:rsidP="00000000" w:rsidRDefault="00000000" w:rsidRPr="00000000" w14:paraId="00000067">
      <w:pPr>
        <w:pageBreakBefore w:val="0"/>
        <w:rPr/>
      </w:pPr>
      <w:r w:rsidDel="00000000" w:rsidR="00000000" w:rsidRPr="00000000">
        <w:rPr>
          <w:rtl w:val="0"/>
        </w:rPr>
      </w:r>
    </w:p>
    <w:tbl>
      <w:tblPr>
        <w:tblStyle w:val="Table5"/>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6510"/>
        <w:tblGridChange w:id="0">
          <w:tblGrid>
            <w:gridCol w:w="3600"/>
            <w:gridCol w:w="651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left="180" w:firstLine="0"/>
              <w:rPr>
                <w:sz w:val="20"/>
                <w:szCs w:val="20"/>
              </w:rPr>
            </w:pPr>
            <w:r w:rsidDel="00000000" w:rsidR="00000000" w:rsidRPr="00000000">
              <w:rPr>
                <w:sz w:val="20"/>
                <w:szCs w:val="20"/>
                <w:rtl w:val="0"/>
              </w:rPr>
              <w:t xml:space="preserve">State’s Attorney, District Attorney, or Prosecuting Attorney</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ind w:left="180" w:firstLine="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left="180" w:firstLine="0"/>
              <w:rPr>
                <w:sz w:val="20"/>
                <w:szCs w:val="20"/>
              </w:rPr>
            </w:pPr>
            <w:r w:rsidDel="00000000" w:rsidR="00000000" w:rsidRPr="00000000">
              <w:rPr>
                <w:sz w:val="20"/>
                <w:szCs w:val="20"/>
                <w:rtl w:val="0"/>
              </w:rPr>
              <w:t xml:space="preserve">Juvenile Division Chief</w:t>
            </w:r>
          </w:p>
          <w:p w:rsidR="00000000" w:rsidDel="00000000" w:rsidP="00000000" w:rsidRDefault="00000000" w:rsidRPr="00000000" w14:paraId="0000006D">
            <w:pPr>
              <w:widowControl w:val="0"/>
              <w:spacing w:line="240" w:lineRule="auto"/>
              <w:ind w:left="180" w:firstLine="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ind w:left="180" w:firstLine="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left="180" w:firstLine="0"/>
              <w:rPr>
                <w:sz w:val="20"/>
                <w:szCs w:val="20"/>
              </w:rPr>
            </w:pPr>
            <w:r w:rsidDel="00000000" w:rsidR="00000000" w:rsidRPr="00000000">
              <w:rPr>
                <w:sz w:val="20"/>
                <w:szCs w:val="20"/>
                <w:rtl w:val="0"/>
              </w:rPr>
              <w:t xml:space="preserve">Chief Assistant District Attorney</w:t>
            </w:r>
          </w:p>
          <w:p w:rsidR="00000000" w:rsidDel="00000000" w:rsidP="00000000" w:rsidRDefault="00000000" w:rsidRPr="00000000" w14:paraId="00000070">
            <w:pPr>
              <w:widowControl w:val="0"/>
              <w:spacing w:line="240" w:lineRule="auto"/>
              <w:ind w:left="180" w:firstLine="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left="180" w:firstLine="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ind w:left="180" w:firstLine="0"/>
              <w:rPr>
                <w:sz w:val="20"/>
                <w:szCs w:val="20"/>
              </w:rPr>
            </w:pPr>
            <w:r w:rsidDel="00000000" w:rsidR="00000000" w:rsidRPr="00000000">
              <w:rPr>
                <w:sz w:val="20"/>
                <w:szCs w:val="20"/>
                <w:rtl w:val="0"/>
              </w:rPr>
              <w:t xml:space="preserve">Executive Assistant</w:t>
            </w:r>
          </w:p>
          <w:p w:rsidR="00000000" w:rsidDel="00000000" w:rsidP="00000000" w:rsidRDefault="00000000" w:rsidRPr="00000000" w14:paraId="00000073">
            <w:pPr>
              <w:widowControl w:val="0"/>
              <w:spacing w:line="240" w:lineRule="auto"/>
              <w:ind w:left="180" w:firstLine="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left="180" w:firstLine="0"/>
              <w:rPr/>
            </w:pPr>
            <w:r w:rsidDel="00000000" w:rsidR="00000000" w:rsidRPr="00000000">
              <w:rPr>
                <w:rtl w:val="0"/>
              </w:rPr>
            </w:r>
          </w:p>
        </w:tc>
      </w:tr>
      <w:tr>
        <w:trPr>
          <w:cantSplit w:val="0"/>
          <w:trHeight w:val="615"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ind w:left="180" w:firstLine="0"/>
              <w:rPr>
                <w:sz w:val="20"/>
                <w:szCs w:val="20"/>
              </w:rPr>
            </w:pPr>
            <w:r w:rsidDel="00000000" w:rsidR="00000000" w:rsidRPr="00000000">
              <w:rPr>
                <w:sz w:val="20"/>
                <w:szCs w:val="20"/>
                <w:rtl w:val="0"/>
              </w:rPr>
              <w:t xml:space="preserve">Administrative Assistant</w:t>
            </w:r>
          </w:p>
          <w:p w:rsidR="00000000" w:rsidDel="00000000" w:rsidP="00000000" w:rsidRDefault="00000000" w:rsidRPr="00000000" w14:paraId="00000076">
            <w:pPr>
              <w:widowControl w:val="0"/>
              <w:spacing w:line="240" w:lineRule="auto"/>
              <w:ind w:left="180" w:firstLine="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ind w:left="180" w:firstLine="0"/>
              <w:rPr/>
            </w:pPr>
            <w:r w:rsidDel="00000000" w:rsidR="00000000" w:rsidRPr="00000000">
              <w:rPr>
                <w:rtl w:val="0"/>
              </w:rPr>
            </w:r>
          </w:p>
        </w:tc>
      </w:tr>
      <w:tr>
        <w:trPr>
          <w:cantSplit w:val="0"/>
          <w:trHeight w:val="615"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180" w:firstLine="0"/>
              <w:rPr>
                <w:sz w:val="20"/>
                <w:szCs w:val="20"/>
              </w:rPr>
            </w:pPr>
            <w:r w:rsidDel="00000000" w:rsidR="00000000" w:rsidRPr="00000000">
              <w:rPr>
                <w:sz w:val="20"/>
                <w:szCs w:val="20"/>
                <w:rtl w:val="0"/>
              </w:rPr>
              <w:t xml:space="preserve">Chief of Charging Unit(s)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ind w:left="0" w:firstLine="0"/>
              <w:rPr>
                <w:b w:val="1"/>
                <w:sz w:val="10"/>
                <w:szCs w:val="10"/>
              </w:rPr>
            </w:pPr>
            <w:r w:rsidDel="00000000" w:rsidR="00000000" w:rsidRPr="00000000">
              <w:rPr>
                <w:rtl w:val="0"/>
              </w:rPr>
            </w:r>
          </w:p>
          <w:tbl>
            <w:tblPr>
              <w:tblStyle w:val="Table6"/>
              <w:tblW w:w="97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05"/>
              <w:tblGridChange w:id="0">
                <w:tblGrid>
                  <w:gridCol w:w="97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color w:val="00adb5"/>
                      <w:sz w:val="28"/>
                      <w:szCs w:val="28"/>
                    </w:rPr>
                  </w:pPr>
                  <w:r w:rsidDel="00000000" w:rsidR="00000000" w:rsidRPr="00000000">
                    <w:rPr>
                      <w:color w:val="00adb5"/>
                      <w:sz w:val="28"/>
                      <w:szCs w:val="28"/>
                      <w:rtl w:val="0"/>
                    </w:rPr>
                    <w:t xml:space="preserve">State’s Attorney/District Attorney/Prosecutor:</w:t>
                  </w:r>
                </w:p>
                <w:p w:rsidR="00000000" w:rsidDel="00000000" w:rsidP="00000000" w:rsidRDefault="00000000" w:rsidRPr="00000000" w14:paraId="0000007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b w:val="1"/>
                      <w:sz w:val="20"/>
                      <w:szCs w:val="20"/>
                    </w:rPr>
                  </w:pPr>
                  <w:r w:rsidDel="00000000" w:rsidR="00000000" w:rsidRPr="00000000">
                    <w:rPr>
                      <w:b w:val="1"/>
                      <w:sz w:val="20"/>
                      <w:szCs w:val="20"/>
                      <w:rtl w:val="0"/>
                    </w:rPr>
                    <w:t xml:space="preserve">Pre-implementation:</w:t>
                  </w:r>
                </w:p>
                <w:p w:rsidR="00000000" w:rsidDel="00000000" w:rsidP="00000000" w:rsidRDefault="00000000" w:rsidRPr="00000000" w14:paraId="00000080">
                  <w:pPr>
                    <w:widowControl w:val="0"/>
                    <w:spacing w:line="240" w:lineRule="auto"/>
                    <w:rPr>
                      <w:i w:val="1"/>
                      <w:sz w:val="10"/>
                      <w:szCs w:val="10"/>
                    </w:rPr>
                  </w:pPr>
                  <w:r w:rsidDel="00000000" w:rsidR="00000000" w:rsidRPr="00000000">
                    <w:rPr>
                      <w:rtl w:val="0"/>
                    </w:rPr>
                  </w:r>
                </w:p>
                <w:p w:rsidR="00000000" w:rsidDel="00000000" w:rsidP="00000000" w:rsidRDefault="00000000" w:rsidRPr="00000000" w14:paraId="00000081">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Shares data with community-based organization (CBO)</w:t>
                  </w:r>
                </w:p>
                <w:p w:rsidR="00000000" w:rsidDel="00000000" w:rsidP="00000000" w:rsidRDefault="00000000" w:rsidRPr="00000000" w14:paraId="00000082">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Works with CBO and data collecting partners to determine charges and zip codes most likely to result in young people of color being placed on probation or in detention, and create diversion criteria based on that data</w:t>
                  </w:r>
                </w:p>
                <w:p w:rsidR="00000000" w:rsidDel="00000000" w:rsidP="00000000" w:rsidRDefault="00000000" w:rsidRPr="00000000" w14:paraId="00000083">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Either the DA/SA or the Head of the Juvenile Division at the DAO/SAO agrees on what cases and from which zip codes to divert cases</w:t>
                  </w:r>
                </w:p>
                <w:p w:rsidR="00000000" w:rsidDel="00000000" w:rsidP="00000000" w:rsidRDefault="00000000" w:rsidRPr="00000000" w14:paraId="00000084">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Signs the Memorandum of Understanding (MOU) that does the following: </w:t>
                  </w:r>
                </w:p>
                <w:p w:rsidR="00000000" w:rsidDel="00000000" w:rsidP="00000000" w:rsidRDefault="00000000" w:rsidRPr="00000000" w14:paraId="00000085">
                  <w:pPr>
                    <w:widowControl w:val="0"/>
                    <w:spacing w:after="100" w:line="240" w:lineRule="auto"/>
                    <w:ind w:left="1440" w:firstLine="0"/>
                    <w:rPr>
                      <w:sz w:val="20"/>
                      <w:szCs w:val="20"/>
                    </w:rPr>
                  </w:pPr>
                  <w:r w:rsidDel="00000000" w:rsidR="00000000" w:rsidRPr="00000000">
                    <w:rPr>
                      <w:sz w:val="20"/>
                      <w:szCs w:val="20"/>
                      <w:rtl w:val="0"/>
                    </w:rPr>
                    <w:t xml:space="preserve">Puts in writing that district attorney office (DAO) can refer pre-charge cases of high level misdemeanors and felonies; </w:t>
                  </w:r>
                </w:p>
                <w:p w:rsidR="00000000" w:rsidDel="00000000" w:rsidP="00000000" w:rsidRDefault="00000000" w:rsidRPr="00000000" w14:paraId="00000086">
                  <w:pPr>
                    <w:widowControl w:val="0"/>
                    <w:spacing w:after="100" w:line="240" w:lineRule="auto"/>
                    <w:ind w:left="1440" w:firstLine="0"/>
                    <w:rPr>
                      <w:sz w:val="20"/>
                      <w:szCs w:val="20"/>
                    </w:rPr>
                  </w:pPr>
                  <w:r w:rsidDel="00000000" w:rsidR="00000000" w:rsidRPr="00000000">
                    <w:rPr>
                      <w:sz w:val="20"/>
                      <w:szCs w:val="20"/>
                      <w:rtl w:val="0"/>
                    </w:rPr>
                    <w:t xml:space="preserve">Creates legally binding agreement with the DAO that all information gathered in preparation, during the process, and in process follow up is confidential and can’t be used as evidence in court. MOU includes transactional immunity for responsible youth</w:t>
                  </w:r>
                </w:p>
                <w:p w:rsidR="00000000" w:rsidDel="00000000" w:rsidP="00000000" w:rsidRDefault="00000000" w:rsidRPr="00000000" w14:paraId="00000087">
                  <w:pPr>
                    <w:widowControl w:val="0"/>
                    <w:spacing w:after="100" w:line="240" w:lineRule="auto"/>
                    <w:ind w:left="1440" w:firstLine="0"/>
                    <w:rPr>
                      <w:sz w:val="20"/>
                      <w:szCs w:val="20"/>
                    </w:rPr>
                  </w:pPr>
                  <w:r w:rsidDel="00000000" w:rsidR="00000000" w:rsidRPr="00000000">
                    <w:rPr>
                      <w:sz w:val="20"/>
                      <w:szCs w:val="20"/>
                      <w:rtl w:val="0"/>
                    </w:rPr>
                    <w:t xml:space="preserve">MOU is co-created by DAO and CBO </w:t>
                  </w:r>
                </w:p>
                <w:p w:rsidR="00000000" w:rsidDel="00000000" w:rsidP="00000000" w:rsidRDefault="00000000" w:rsidRPr="00000000" w14:paraId="00000088">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Diverts pre-charge serious cases involving direct survivors which, if prosecuted, would result in young people being placed on probation or in detention</w:t>
                  </w:r>
                </w:p>
                <w:p w:rsidR="00000000" w:rsidDel="00000000" w:rsidP="00000000" w:rsidRDefault="00000000" w:rsidRPr="00000000" w14:paraId="00000089">
                  <w:pPr>
                    <w:widowControl w:val="0"/>
                    <w:spacing w:after="100" w:line="240" w:lineRule="auto"/>
                    <w:ind w:left="720" w:firstLine="0"/>
                    <w:rPr>
                      <w:sz w:val="20"/>
                      <w:szCs w:val="20"/>
                    </w:rPr>
                  </w:pPr>
                  <w:r w:rsidDel="00000000" w:rsidR="00000000" w:rsidRPr="00000000">
                    <w:rPr>
                      <w:rtl w:val="0"/>
                    </w:rPr>
                  </w:r>
                </w:p>
                <w:p w:rsidR="00000000" w:rsidDel="00000000" w:rsidP="00000000" w:rsidRDefault="00000000" w:rsidRPr="00000000" w14:paraId="0000008A">
                  <w:pPr>
                    <w:widowControl w:val="0"/>
                    <w:spacing w:after="100" w:line="240" w:lineRule="auto"/>
                    <w:rPr>
                      <w:b w:val="1"/>
                      <w:sz w:val="20"/>
                      <w:szCs w:val="20"/>
                    </w:rPr>
                  </w:pPr>
                  <w:r w:rsidDel="00000000" w:rsidR="00000000" w:rsidRPr="00000000">
                    <w:rPr>
                      <w:b w:val="1"/>
                      <w:sz w:val="20"/>
                      <w:szCs w:val="20"/>
                      <w:rtl w:val="0"/>
                    </w:rPr>
                    <w:t xml:space="preserve">Post-implementation:</w:t>
                  </w:r>
                </w:p>
                <w:p w:rsidR="00000000" w:rsidDel="00000000" w:rsidP="00000000" w:rsidRDefault="00000000" w:rsidRPr="00000000" w14:paraId="0000008B">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Continues to divert pre-charge serious cases involving direct survivors which, if prosecuted, would result in young people being placed on probation or in detention</w:t>
                  </w:r>
                </w:p>
                <w:p w:rsidR="00000000" w:rsidDel="00000000" w:rsidP="00000000" w:rsidRDefault="00000000" w:rsidRPr="00000000" w14:paraId="0000008C">
                  <w:pPr>
                    <w:widowControl w:val="0"/>
                    <w:numPr>
                      <w:ilvl w:val="0"/>
                      <w:numId w:val="2"/>
                    </w:numPr>
                    <w:spacing w:after="100" w:line="240" w:lineRule="auto"/>
                    <w:ind w:left="720" w:hanging="360"/>
                    <w:rPr>
                      <w:sz w:val="20"/>
                      <w:szCs w:val="20"/>
                    </w:rPr>
                  </w:pPr>
                  <w:r w:rsidDel="00000000" w:rsidR="00000000" w:rsidRPr="00000000">
                    <w:rPr>
                      <w:sz w:val="20"/>
                      <w:szCs w:val="20"/>
                      <w:highlight w:val="white"/>
                      <w:rtl w:val="0"/>
                    </w:rPr>
                    <w:t xml:space="preserve">Increases number of case referrals each year, based on capacity of CBO</w:t>
                  </w:r>
                  <w:r w:rsidDel="00000000" w:rsidR="00000000" w:rsidRPr="00000000">
                    <w:rPr>
                      <w:rtl w:val="0"/>
                    </w:rPr>
                  </w:r>
                </w:p>
                <w:p w:rsidR="00000000" w:rsidDel="00000000" w:rsidP="00000000" w:rsidRDefault="00000000" w:rsidRPr="00000000" w14:paraId="0000008D">
                  <w:pPr>
                    <w:widowControl w:val="0"/>
                    <w:numPr>
                      <w:ilvl w:val="0"/>
                      <w:numId w:val="2"/>
                    </w:numPr>
                    <w:spacing w:after="100" w:line="240" w:lineRule="auto"/>
                    <w:ind w:left="720" w:hanging="360"/>
                    <w:rPr>
                      <w:sz w:val="20"/>
                      <w:szCs w:val="20"/>
                    </w:rPr>
                  </w:pPr>
                  <w:r w:rsidDel="00000000" w:rsidR="00000000" w:rsidRPr="00000000">
                    <w:rPr>
                      <w:sz w:val="20"/>
                      <w:szCs w:val="20"/>
                      <w:highlight w:val="white"/>
                      <w:rtl w:val="0"/>
                    </w:rPr>
                    <w:t xml:space="preserve">During program Year 1, commits point person(s) to attend monthly check-in meetings</w:t>
                  </w:r>
                  <w:r w:rsidDel="00000000" w:rsidR="00000000" w:rsidRPr="00000000">
                    <w:rPr>
                      <w:rtl w:val="0"/>
                    </w:rPr>
                  </w:r>
                </w:p>
                <w:p w:rsidR="00000000" w:rsidDel="00000000" w:rsidP="00000000" w:rsidRDefault="00000000" w:rsidRPr="00000000" w14:paraId="0000008E">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Shares data with CBO for purposes of measuring recidivism and other indicators of success (if applicable)</w:t>
                  </w:r>
                </w:p>
                <w:p w:rsidR="00000000" w:rsidDel="00000000" w:rsidP="00000000" w:rsidRDefault="00000000" w:rsidRPr="00000000" w14:paraId="0000008F">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090">
                  <w:pPr>
                    <w:widowControl w:val="0"/>
                    <w:numPr>
                      <w:ilvl w:val="0"/>
                      <w:numId w:val="2"/>
                    </w:numPr>
                    <w:spacing w:after="100" w:line="240" w:lineRule="auto"/>
                    <w:ind w:left="720" w:hanging="360"/>
                    <w:rPr>
                      <w:sz w:val="20"/>
                      <w:szCs w:val="20"/>
                    </w:rPr>
                  </w:pPr>
                  <w:r w:rsidDel="00000000" w:rsidR="00000000" w:rsidRPr="00000000">
                    <w:rPr>
                      <w:sz w:val="20"/>
                      <w:szCs w:val="20"/>
                      <w:highlight w:val="white"/>
                      <w:rtl w:val="0"/>
                    </w:rPr>
                    <w:t xml:space="preserve">Selects one person to receive case status updates</w:t>
                  </w:r>
                  <w:r w:rsidDel="00000000" w:rsidR="00000000" w:rsidRPr="00000000">
                    <w:rPr>
                      <w:rtl w:val="0"/>
                    </w:rPr>
                  </w:r>
                </w:p>
                <w:p w:rsidR="00000000" w:rsidDel="00000000" w:rsidP="00000000" w:rsidRDefault="00000000" w:rsidRPr="00000000" w14:paraId="00000091">
                  <w:pPr>
                    <w:widowControl w:val="0"/>
                    <w:numPr>
                      <w:ilvl w:val="0"/>
                      <w:numId w:val="2"/>
                    </w:numPr>
                    <w:spacing w:after="100" w:line="240" w:lineRule="auto"/>
                    <w:ind w:left="720" w:hanging="360"/>
                    <w:rPr>
                      <w:sz w:val="20"/>
                      <w:szCs w:val="20"/>
                      <w:highlight w:val="white"/>
                    </w:rPr>
                  </w:pPr>
                  <w:r w:rsidDel="00000000" w:rsidR="00000000" w:rsidRPr="00000000">
                    <w:rPr>
                      <w:sz w:val="20"/>
                      <w:szCs w:val="20"/>
                      <w:rtl w:val="0"/>
                    </w:rPr>
                    <w:t xml:space="preserve">Shows support for this model of RJD when working with other juvenile legal system agencies and serves as advocacy source for continuation and expansion of RJD</w:t>
                  </w:r>
                  <w:r w:rsidDel="00000000" w:rsidR="00000000" w:rsidRPr="00000000">
                    <w:rPr>
                      <w:rtl w:val="0"/>
                    </w:rPr>
                  </w:r>
                </w:p>
                <w:p w:rsidR="00000000" w:rsidDel="00000000" w:rsidP="00000000" w:rsidRDefault="00000000" w:rsidRPr="00000000" w14:paraId="00000092">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Demonstrates willingness to speak with juvenile legal system agencies from other jurisdictions and speaks on local/national panels about restorative justice diversion</w:t>
                  </w:r>
                </w:p>
                <w:p w:rsidR="00000000" w:rsidDel="00000000" w:rsidP="00000000" w:rsidRDefault="00000000" w:rsidRPr="00000000" w14:paraId="00000093">
                  <w:pPr>
                    <w:widowControl w:val="0"/>
                    <w:spacing w:after="100"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widowControl w:val="0"/>
                    <w:spacing w:after="100" w:line="240" w:lineRule="auto"/>
                    <w:rPr>
                      <w:sz w:val="20"/>
                      <w:szCs w:val="20"/>
                    </w:rPr>
                  </w:pPr>
                  <w:r w:rsidDel="00000000" w:rsidR="00000000" w:rsidRPr="00000000">
                    <w:rPr>
                      <w:rtl w:val="0"/>
                    </w:rPr>
                  </w:r>
                </w:p>
                <w:p w:rsidR="00000000" w:rsidDel="00000000" w:rsidP="00000000" w:rsidRDefault="00000000" w:rsidRPr="00000000" w14:paraId="00000095">
                  <w:pPr>
                    <w:widowControl w:val="0"/>
                    <w:spacing w:after="100" w:line="240" w:lineRule="auto"/>
                    <w:rPr>
                      <w:color w:val="00adb5"/>
                      <w:sz w:val="10"/>
                      <w:szCs w:val="10"/>
                    </w:rPr>
                  </w:pPr>
                  <w:r w:rsidDel="00000000" w:rsidR="00000000" w:rsidRPr="00000000">
                    <w:rPr>
                      <w:color w:val="00adb5"/>
                      <w:sz w:val="28"/>
                      <w:szCs w:val="28"/>
                      <w:rtl w:val="0"/>
                    </w:rPr>
                    <w:t xml:space="preserve">Juvenile Division Chief:</w:t>
                    <w:br w:type="textWrapping"/>
                  </w:r>
                  <w:r w:rsidDel="00000000" w:rsidR="00000000" w:rsidRPr="00000000">
                    <w:rPr>
                      <w:rtl w:val="0"/>
                    </w:rPr>
                  </w:r>
                </w:p>
                <w:p w:rsidR="00000000" w:rsidDel="00000000" w:rsidP="00000000" w:rsidRDefault="00000000" w:rsidRPr="00000000" w14:paraId="00000096">
                  <w:pPr>
                    <w:widowControl w:val="0"/>
                    <w:spacing w:after="100" w:line="240" w:lineRule="auto"/>
                    <w:rPr>
                      <w:b w:val="1"/>
                      <w:sz w:val="20"/>
                      <w:szCs w:val="20"/>
                    </w:rPr>
                  </w:pPr>
                  <w:r w:rsidDel="00000000" w:rsidR="00000000" w:rsidRPr="00000000">
                    <w:rPr>
                      <w:b w:val="1"/>
                      <w:sz w:val="20"/>
                      <w:szCs w:val="20"/>
                      <w:rtl w:val="0"/>
                    </w:rPr>
                    <w:t xml:space="preserve">Pre-implementation:</w:t>
                  </w:r>
                </w:p>
                <w:p w:rsidR="00000000" w:rsidDel="00000000" w:rsidP="00000000" w:rsidRDefault="00000000" w:rsidRPr="00000000" w14:paraId="00000097">
                  <w:pPr>
                    <w:widowControl w:val="0"/>
                    <w:numPr>
                      <w:ilvl w:val="0"/>
                      <w:numId w:val="7"/>
                    </w:numPr>
                    <w:spacing w:after="100" w:line="240" w:lineRule="auto"/>
                    <w:ind w:left="720" w:hanging="360"/>
                    <w:rPr>
                      <w:sz w:val="20"/>
                      <w:szCs w:val="20"/>
                    </w:rPr>
                  </w:pPr>
                  <w:r w:rsidDel="00000000" w:rsidR="00000000" w:rsidRPr="00000000">
                    <w:rPr>
                      <w:sz w:val="20"/>
                      <w:szCs w:val="20"/>
                      <w:rtl w:val="0"/>
                    </w:rPr>
                    <w:t xml:space="preserve">Thoroughly understands this model of RJD including: RJD-appropriate cases, RJD process, and importance of pre-charge referral</w:t>
                  </w:r>
                </w:p>
                <w:p w:rsidR="00000000" w:rsidDel="00000000" w:rsidP="00000000" w:rsidRDefault="00000000" w:rsidRPr="00000000" w14:paraId="00000098">
                  <w:pPr>
                    <w:widowControl w:val="0"/>
                    <w:numPr>
                      <w:ilvl w:val="0"/>
                      <w:numId w:val="7"/>
                    </w:numPr>
                    <w:spacing w:after="100" w:line="240" w:lineRule="auto"/>
                    <w:ind w:left="720" w:hanging="360"/>
                    <w:rPr>
                      <w:sz w:val="20"/>
                      <w:szCs w:val="20"/>
                    </w:rPr>
                  </w:pPr>
                  <w:r w:rsidDel="00000000" w:rsidR="00000000" w:rsidRPr="00000000">
                    <w:rPr>
                      <w:sz w:val="20"/>
                      <w:szCs w:val="20"/>
                      <w:rtl w:val="0"/>
                    </w:rPr>
                    <w:t xml:space="preserve">Works with CBO and data collecting partners to determine charges and zip codes most likely to result in young people of color being placed on probation or in detention, and create diversion criteria based on that data</w:t>
                  </w:r>
                </w:p>
                <w:p w:rsidR="00000000" w:rsidDel="00000000" w:rsidP="00000000" w:rsidRDefault="00000000" w:rsidRPr="00000000" w14:paraId="00000099">
                  <w:pPr>
                    <w:widowControl w:val="0"/>
                    <w:numPr>
                      <w:ilvl w:val="0"/>
                      <w:numId w:val="7"/>
                    </w:numPr>
                    <w:spacing w:after="100" w:line="240" w:lineRule="auto"/>
                    <w:ind w:left="720" w:hanging="360"/>
                    <w:rPr>
                      <w:sz w:val="20"/>
                      <w:szCs w:val="20"/>
                    </w:rPr>
                  </w:pPr>
                  <w:r w:rsidDel="00000000" w:rsidR="00000000" w:rsidRPr="00000000">
                    <w:rPr>
                      <w:sz w:val="20"/>
                      <w:szCs w:val="20"/>
                      <w:rtl w:val="0"/>
                    </w:rPr>
                    <w:t xml:space="preserve">Agrees to parameters of MOU</w:t>
                  </w:r>
                </w:p>
                <w:p w:rsidR="00000000" w:rsidDel="00000000" w:rsidP="00000000" w:rsidRDefault="00000000" w:rsidRPr="00000000" w14:paraId="0000009A">
                  <w:pPr>
                    <w:widowControl w:val="0"/>
                    <w:numPr>
                      <w:ilvl w:val="0"/>
                      <w:numId w:val="7"/>
                    </w:numPr>
                    <w:spacing w:after="100" w:line="240" w:lineRule="auto"/>
                    <w:ind w:left="720" w:hanging="360"/>
                    <w:rPr>
                      <w:sz w:val="20"/>
                      <w:szCs w:val="20"/>
                    </w:rPr>
                  </w:pPr>
                  <w:r w:rsidDel="00000000" w:rsidR="00000000" w:rsidRPr="00000000">
                    <w:rPr>
                      <w:sz w:val="20"/>
                      <w:szCs w:val="20"/>
                      <w:rtl w:val="0"/>
                    </w:rPr>
                    <w:t xml:space="preserve">Ensures that all appropriate deputy DAs/SAs are trained in their role in this model of RJD </w:t>
                  </w:r>
                </w:p>
                <w:p w:rsidR="00000000" w:rsidDel="00000000" w:rsidP="00000000" w:rsidRDefault="00000000" w:rsidRPr="00000000" w14:paraId="0000009B">
                  <w:pPr>
                    <w:widowControl w:val="0"/>
                    <w:numPr>
                      <w:ilvl w:val="0"/>
                      <w:numId w:val="7"/>
                    </w:numPr>
                    <w:spacing w:after="100" w:line="240" w:lineRule="auto"/>
                    <w:ind w:left="720" w:hanging="360"/>
                    <w:rPr>
                      <w:sz w:val="20"/>
                      <w:szCs w:val="20"/>
                    </w:rPr>
                  </w:pPr>
                  <w:r w:rsidDel="00000000" w:rsidR="00000000" w:rsidRPr="00000000">
                    <w:rPr>
                      <w:sz w:val="20"/>
                      <w:szCs w:val="20"/>
                      <w:rtl w:val="0"/>
                    </w:rPr>
                    <w:t xml:space="preserve">Ensures that RJD-eligible cases are being referred and creates an internal DAO process for referring cases to the CBO</w:t>
                  </w:r>
                </w:p>
                <w:p w:rsidR="00000000" w:rsidDel="00000000" w:rsidP="00000000" w:rsidRDefault="00000000" w:rsidRPr="00000000" w14:paraId="0000009C">
                  <w:pPr>
                    <w:widowControl w:val="0"/>
                    <w:spacing w:after="0" w:line="240" w:lineRule="auto"/>
                    <w:rPr>
                      <w:i w:val="1"/>
                      <w:sz w:val="20"/>
                      <w:szCs w:val="20"/>
                    </w:rPr>
                  </w:pPr>
                  <w:r w:rsidDel="00000000" w:rsidR="00000000" w:rsidRPr="00000000">
                    <w:rPr>
                      <w:rtl w:val="0"/>
                    </w:rPr>
                  </w:r>
                </w:p>
                <w:p w:rsidR="00000000" w:rsidDel="00000000" w:rsidP="00000000" w:rsidRDefault="00000000" w:rsidRPr="00000000" w14:paraId="0000009D">
                  <w:pPr>
                    <w:widowControl w:val="0"/>
                    <w:spacing w:after="100" w:line="240" w:lineRule="auto"/>
                    <w:rPr>
                      <w:b w:val="1"/>
                      <w:sz w:val="20"/>
                      <w:szCs w:val="20"/>
                    </w:rPr>
                  </w:pPr>
                  <w:r w:rsidDel="00000000" w:rsidR="00000000" w:rsidRPr="00000000">
                    <w:rPr>
                      <w:b w:val="1"/>
                      <w:sz w:val="20"/>
                      <w:szCs w:val="20"/>
                      <w:rtl w:val="0"/>
                    </w:rPr>
                    <w:t xml:space="preserve">Post-implementation:</w:t>
                  </w:r>
                </w:p>
                <w:p w:rsidR="00000000" w:rsidDel="00000000" w:rsidP="00000000" w:rsidRDefault="00000000" w:rsidRPr="00000000" w14:paraId="0000009E">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Ensures that RJD-eligible cases are being referred and creates an internal DAO process for referring cases to the CBO</w:t>
                  </w:r>
                </w:p>
                <w:p w:rsidR="00000000" w:rsidDel="00000000" w:rsidP="00000000" w:rsidRDefault="00000000" w:rsidRPr="00000000" w14:paraId="0000009F">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Gives regularly scheduled reports on local arrest, probation, and detention data to CBO</w:t>
                  </w:r>
                </w:p>
                <w:p w:rsidR="00000000" w:rsidDel="00000000" w:rsidP="00000000" w:rsidRDefault="00000000" w:rsidRPr="00000000" w14:paraId="000000A0">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Shares additional data with CBO on quarterly basis</w:t>
                  </w:r>
                </w:p>
                <w:p w:rsidR="00000000" w:rsidDel="00000000" w:rsidP="00000000" w:rsidRDefault="00000000" w:rsidRPr="00000000" w14:paraId="000000A1">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Increases number of case referrals each year, based on capacity of CBO</w:t>
                  </w:r>
                </w:p>
                <w:p w:rsidR="00000000" w:rsidDel="00000000" w:rsidP="00000000" w:rsidRDefault="00000000" w:rsidRPr="00000000" w14:paraId="000000A2">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Selects a point of contact in the DAO/SAO for CBO to communicate with when receiving, reporting on, or returning cases</w:t>
                  </w:r>
                </w:p>
                <w:p w:rsidR="00000000" w:rsidDel="00000000" w:rsidP="00000000" w:rsidRDefault="00000000" w:rsidRPr="00000000" w14:paraId="000000A3">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0A4">
                  <w:pPr>
                    <w:widowControl w:val="0"/>
                    <w:numPr>
                      <w:ilvl w:val="0"/>
                      <w:numId w:val="2"/>
                    </w:numPr>
                    <w:spacing w:after="100" w:line="240" w:lineRule="auto"/>
                    <w:ind w:left="720" w:hanging="360"/>
                    <w:rPr>
                      <w:sz w:val="20"/>
                      <w:szCs w:val="20"/>
                    </w:rPr>
                  </w:pPr>
                  <w:r w:rsidDel="00000000" w:rsidR="00000000" w:rsidRPr="00000000">
                    <w:rPr>
                      <w:sz w:val="20"/>
                      <w:szCs w:val="20"/>
                      <w:rtl w:val="0"/>
                    </w:rPr>
                    <w:t xml:space="preserve">Shows support for this model of RJD when working with other juvenile legal system agencies and serves as advocacy source for continuation and expansion of RJD</w:t>
                  </w:r>
                </w:p>
                <w:p w:rsidR="00000000" w:rsidDel="00000000" w:rsidP="00000000" w:rsidRDefault="00000000" w:rsidRPr="00000000" w14:paraId="000000A5">
                  <w:pPr>
                    <w:widowControl w:val="0"/>
                    <w:numPr>
                      <w:ilvl w:val="0"/>
                      <w:numId w:val="2"/>
                    </w:numPr>
                    <w:spacing w:after="0" w:line="240" w:lineRule="auto"/>
                    <w:ind w:left="720" w:hanging="360"/>
                    <w:rPr>
                      <w:sz w:val="20"/>
                      <w:szCs w:val="20"/>
                    </w:rPr>
                  </w:pPr>
                  <w:r w:rsidDel="00000000" w:rsidR="00000000" w:rsidRPr="00000000">
                    <w:rPr>
                      <w:sz w:val="20"/>
                      <w:szCs w:val="20"/>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0A6">
            <w:pPr>
              <w:widowControl w:val="0"/>
              <w:spacing w:after="0" w:line="240" w:lineRule="auto"/>
              <w:rPr>
                <w:sz w:val="10"/>
                <w:szCs w:val="10"/>
              </w:rPr>
            </w:pPr>
            <w:r w:rsidDel="00000000" w:rsidR="00000000" w:rsidRPr="00000000">
              <w:rPr>
                <w:rtl w:val="0"/>
              </w:rPr>
            </w:r>
          </w:p>
        </w:tc>
      </w:tr>
    </w:tbl>
    <w:p w:rsidR="00000000" w:rsidDel="00000000" w:rsidP="00000000" w:rsidRDefault="00000000" w:rsidRPr="00000000" w14:paraId="000000A8">
      <w:pPr>
        <w:pageBreakBefore w:val="0"/>
        <w:rPr/>
      </w:pPr>
      <w:r w:rsidDel="00000000" w:rsidR="00000000" w:rsidRPr="00000000">
        <w:rPr>
          <w:rtl w:val="0"/>
        </w:rPr>
      </w:r>
    </w:p>
    <w:tbl>
      <w:tblPr>
        <w:tblStyle w:val="Table7"/>
        <w:tblW w:w="10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6480"/>
        <w:tblGridChange w:id="0">
          <w:tblGrid>
            <w:gridCol w:w="3615"/>
            <w:gridCol w:w="648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rHeight w:val="78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ind w:left="180" w:firstLine="0"/>
              <w:rPr>
                <w:sz w:val="20"/>
                <w:szCs w:val="20"/>
              </w:rPr>
            </w:pPr>
            <w:r w:rsidDel="00000000" w:rsidR="00000000" w:rsidRPr="00000000">
              <w:rPr>
                <w:sz w:val="20"/>
                <w:szCs w:val="20"/>
                <w:rtl w:val="0"/>
              </w:rPr>
              <w:t xml:space="preserve">Presiding Judge of </w:t>
              <w:br w:type="textWrapping"/>
              <w:t xml:space="preserve">Juvenile Court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492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rPr>
                <w:b w:val="1"/>
              </w:rPr>
            </w:pPr>
            <w:r w:rsidDel="00000000" w:rsidR="00000000" w:rsidRPr="00000000">
              <w:rPr>
                <w:rtl w:val="0"/>
              </w:rPr>
            </w:r>
          </w:p>
          <w:tbl>
            <w:tblPr>
              <w:tblStyle w:val="Table8"/>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rPr>
                <w:cantSplit w:val="0"/>
                <w:trHeight w:val="41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360" w:lineRule="auto"/>
                    <w:rPr>
                      <w:b w:val="1"/>
                      <w:sz w:val="20"/>
                      <w:szCs w:val="20"/>
                    </w:rPr>
                  </w:pPr>
                  <w:r w:rsidDel="00000000" w:rsidR="00000000" w:rsidRPr="00000000">
                    <w:rPr>
                      <w:b w:val="1"/>
                      <w:sz w:val="20"/>
                      <w:szCs w:val="20"/>
                      <w:rtl w:val="0"/>
                    </w:rPr>
                    <w:t xml:space="preserve">Pre-implementation:</w:t>
                  </w:r>
                </w:p>
                <w:p w:rsidR="00000000" w:rsidDel="00000000" w:rsidP="00000000" w:rsidRDefault="00000000" w:rsidRPr="00000000" w14:paraId="000000B1">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Works with CBO and data collecting partners to determine charges and zip codes most likely to result in young people of color being placed on probation or in detention, and create diversion criteria based on that data</w:t>
                  </w:r>
                  <w:r w:rsidDel="00000000" w:rsidR="00000000" w:rsidRPr="00000000">
                    <w:rPr>
                      <w:rtl w:val="0"/>
                    </w:rPr>
                  </w:r>
                </w:p>
                <w:p w:rsidR="00000000" w:rsidDel="00000000" w:rsidP="00000000" w:rsidRDefault="00000000" w:rsidRPr="00000000" w14:paraId="000000B2">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Signs Standing Order allowing CBO to receive unredacted police reports for diverted cases</w:t>
                  </w:r>
                </w:p>
                <w:p w:rsidR="00000000" w:rsidDel="00000000" w:rsidP="00000000" w:rsidRDefault="00000000" w:rsidRPr="00000000" w14:paraId="000000B3">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0B4">
                  <w:pPr>
                    <w:widowControl w:val="0"/>
                    <w:spacing w:after="100" w:line="240" w:lineRule="auto"/>
                    <w:rPr>
                      <w:b w:val="1"/>
                      <w:sz w:val="20"/>
                      <w:szCs w:val="20"/>
                    </w:rPr>
                  </w:pPr>
                  <w:r w:rsidDel="00000000" w:rsidR="00000000" w:rsidRPr="00000000">
                    <w:rPr>
                      <w:b w:val="1"/>
                      <w:sz w:val="20"/>
                      <w:szCs w:val="20"/>
                      <w:rtl w:val="0"/>
                    </w:rPr>
                    <w:t xml:space="preserve">Post-implementation:</w:t>
                  </w:r>
                </w:p>
                <w:p w:rsidR="00000000" w:rsidDel="00000000" w:rsidP="00000000" w:rsidRDefault="00000000" w:rsidRPr="00000000" w14:paraId="000000B5">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0B6">
                  <w:pPr>
                    <w:numPr>
                      <w:ilvl w:val="0"/>
                      <w:numId w:val="9"/>
                    </w:numPr>
                    <w:spacing w:after="100" w:line="240" w:lineRule="auto"/>
                    <w:ind w:left="720" w:hanging="360"/>
                    <w:rPr>
                      <w:sz w:val="20"/>
                      <w:szCs w:val="20"/>
                    </w:rPr>
                  </w:pPr>
                  <w:r w:rsidDel="00000000" w:rsidR="00000000" w:rsidRPr="00000000">
                    <w:rPr>
                      <w:sz w:val="20"/>
                      <w:szCs w:val="20"/>
                      <w:rtl w:val="0"/>
                    </w:rPr>
                    <w:t xml:space="preserve">Provides information on RJD youth participant recidivism, as requested by CBO (if applicable)</w:t>
                  </w:r>
                </w:p>
                <w:p w:rsidR="00000000" w:rsidDel="00000000" w:rsidP="00000000" w:rsidRDefault="00000000" w:rsidRPr="00000000" w14:paraId="000000B7">
                  <w:pPr>
                    <w:numPr>
                      <w:ilvl w:val="0"/>
                      <w:numId w:val="9"/>
                    </w:numPr>
                    <w:spacing w:after="100" w:line="240" w:lineRule="auto"/>
                    <w:ind w:left="720" w:hanging="360"/>
                    <w:rPr>
                      <w:sz w:val="20"/>
                      <w:szCs w:val="20"/>
                    </w:rPr>
                  </w:pPr>
                  <w:r w:rsidDel="00000000" w:rsidR="00000000" w:rsidRPr="00000000">
                    <w:rPr>
                      <w:sz w:val="20"/>
                      <w:szCs w:val="20"/>
                      <w:rtl w:val="0"/>
                    </w:rPr>
                    <w:t xml:space="preserve">Shows support for this model of RJD when working with other juvenile legal system agencies and serves as advocacy source for continuation and expansion of RJD</w:t>
                  </w:r>
                </w:p>
                <w:p w:rsidR="00000000" w:rsidDel="00000000" w:rsidP="00000000" w:rsidRDefault="00000000" w:rsidRPr="00000000" w14:paraId="000000B8">
                  <w:pPr>
                    <w:numPr>
                      <w:ilvl w:val="0"/>
                      <w:numId w:val="9"/>
                    </w:numPr>
                    <w:spacing w:after="0" w:line="240" w:lineRule="auto"/>
                    <w:ind w:left="720" w:hanging="360"/>
                    <w:rPr>
                      <w:sz w:val="20"/>
                      <w:szCs w:val="20"/>
                    </w:rPr>
                  </w:pPr>
                  <w:r w:rsidDel="00000000" w:rsidR="00000000" w:rsidRPr="00000000">
                    <w:rPr>
                      <w:sz w:val="20"/>
                      <w:szCs w:val="20"/>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0B9">
            <w:pPr>
              <w:widowControl w:val="0"/>
              <w:spacing w:after="0" w:line="240" w:lineRule="auto"/>
              <w:rPr>
                <w:sz w:val="10"/>
                <w:szCs w:val="10"/>
              </w:rPr>
            </w:pPr>
            <w:r w:rsidDel="00000000" w:rsidR="00000000" w:rsidRPr="00000000">
              <w:rPr>
                <w:rtl w:val="0"/>
              </w:rPr>
            </w:r>
          </w:p>
        </w:tc>
      </w:tr>
    </w:tbl>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tbl>
      <w:tblPr>
        <w:tblStyle w:val="Table9"/>
        <w:tblW w:w="10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6690"/>
        <w:tblGridChange w:id="0">
          <w:tblGrid>
            <w:gridCol w:w="3405"/>
            <w:gridCol w:w="669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rHeight w:val="70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180" w:firstLine="0"/>
              <w:rPr>
                <w:sz w:val="20"/>
                <w:szCs w:val="20"/>
              </w:rPr>
            </w:pPr>
            <w:r w:rsidDel="00000000" w:rsidR="00000000" w:rsidRPr="00000000">
              <w:rPr>
                <w:sz w:val="20"/>
                <w:szCs w:val="20"/>
                <w:rtl w:val="0"/>
              </w:rPr>
              <w:t xml:space="preserve">Public Defender</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after="0" w:line="240" w:lineRule="auto"/>
              <w:ind w:left="0" w:firstLine="0"/>
              <w:rPr>
                <w:b w:val="1"/>
                <w:sz w:val="20"/>
                <w:szCs w:val="20"/>
              </w:rPr>
            </w:pPr>
            <w:r w:rsidDel="00000000" w:rsidR="00000000" w:rsidRPr="00000000">
              <w:rPr>
                <w:rtl w:val="0"/>
              </w:rPr>
            </w:r>
          </w:p>
          <w:tbl>
            <w:tblPr>
              <w:tblStyle w:val="Table10"/>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100" w:line="240" w:lineRule="auto"/>
                    <w:rPr>
                      <w:b w:val="1"/>
                      <w:sz w:val="20"/>
                      <w:szCs w:val="20"/>
                    </w:rPr>
                  </w:pPr>
                  <w:r w:rsidDel="00000000" w:rsidR="00000000" w:rsidRPr="00000000">
                    <w:rPr>
                      <w:b w:val="1"/>
                      <w:sz w:val="20"/>
                      <w:szCs w:val="20"/>
                      <w:rtl w:val="0"/>
                    </w:rPr>
                    <w:t xml:space="preserve">Pre-implementation:</w:t>
                  </w:r>
                </w:p>
                <w:p w:rsidR="00000000" w:rsidDel="00000000" w:rsidP="00000000" w:rsidRDefault="00000000" w:rsidRPr="00000000" w14:paraId="000000C5">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Works with CBO and data collecting partners to determine charges and zip codes most likely to result in young people of color being placed on probation or in detention, and create diversion criteria based on that data</w:t>
                  </w:r>
                </w:p>
                <w:p w:rsidR="00000000" w:rsidDel="00000000" w:rsidP="00000000" w:rsidRDefault="00000000" w:rsidRPr="00000000" w14:paraId="000000C6">
                  <w:pPr>
                    <w:widowControl w:val="0"/>
                    <w:spacing w:after="0" w:line="240" w:lineRule="auto"/>
                    <w:rPr>
                      <w:i w:val="1"/>
                      <w:sz w:val="20"/>
                      <w:szCs w:val="20"/>
                    </w:rPr>
                  </w:pPr>
                  <w:r w:rsidDel="00000000" w:rsidR="00000000" w:rsidRPr="00000000">
                    <w:rPr>
                      <w:rtl w:val="0"/>
                    </w:rPr>
                  </w:r>
                </w:p>
                <w:p w:rsidR="00000000" w:rsidDel="00000000" w:rsidP="00000000" w:rsidRDefault="00000000" w:rsidRPr="00000000" w14:paraId="000000C7">
                  <w:pPr>
                    <w:widowControl w:val="0"/>
                    <w:spacing w:after="100" w:line="240" w:lineRule="auto"/>
                    <w:rPr>
                      <w:b w:val="1"/>
                      <w:sz w:val="20"/>
                      <w:szCs w:val="20"/>
                    </w:rPr>
                  </w:pPr>
                  <w:r w:rsidDel="00000000" w:rsidR="00000000" w:rsidRPr="00000000">
                    <w:rPr>
                      <w:b w:val="1"/>
                      <w:sz w:val="20"/>
                      <w:szCs w:val="20"/>
                      <w:rtl w:val="0"/>
                    </w:rPr>
                    <w:t xml:space="preserve">Post-implementation:</w:t>
                  </w:r>
                </w:p>
                <w:p w:rsidR="00000000" w:rsidDel="00000000" w:rsidP="00000000" w:rsidRDefault="00000000" w:rsidRPr="00000000" w14:paraId="000000C8">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Protects confidentiality agreement in court</w:t>
                  </w:r>
                </w:p>
                <w:p w:rsidR="00000000" w:rsidDel="00000000" w:rsidP="00000000" w:rsidRDefault="00000000" w:rsidRPr="00000000" w14:paraId="000000C9">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Holds line for referral of pre-charge cases only</w:t>
                  </w:r>
                </w:p>
                <w:p w:rsidR="00000000" w:rsidDel="00000000" w:rsidP="00000000" w:rsidRDefault="00000000" w:rsidRPr="00000000" w14:paraId="000000CA">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0CB">
                  <w:pPr>
                    <w:numPr>
                      <w:ilvl w:val="0"/>
                      <w:numId w:val="9"/>
                    </w:numPr>
                    <w:spacing w:after="100" w:line="240" w:lineRule="auto"/>
                    <w:ind w:left="720" w:hanging="360"/>
                    <w:rPr>
                      <w:sz w:val="20"/>
                      <w:szCs w:val="20"/>
                    </w:rPr>
                  </w:pPr>
                  <w:r w:rsidDel="00000000" w:rsidR="00000000" w:rsidRPr="00000000">
                    <w:rPr>
                      <w:sz w:val="20"/>
                      <w:szCs w:val="20"/>
                      <w:rtl w:val="0"/>
                    </w:rPr>
                    <w:t xml:space="preserve">Provides information on RJD youth participant recidivism, as requested by CBO (if applicable)</w:t>
                  </w:r>
                </w:p>
                <w:p w:rsidR="00000000" w:rsidDel="00000000" w:rsidP="00000000" w:rsidRDefault="00000000" w:rsidRPr="00000000" w14:paraId="000000CC">
                  <w:pPr>
                    <w:numPr>
                      <w:ilvl w:val="0"/>
                      <w:numId w:val="9"/>
                    </w:numPr>
                    <w:spacing w:after="100" w:line="240" w:lineRule="auto"/>
                    <w:ind w:left="720" w:hanging="360"/>
                    <w:rPr>
                      <w:sz w:val="20"/>
                      <w:szCs w:val="20"/>
                    </w:rPr>
                  </w:pPr>
                  <w:r w:rsidDel="00000000" w:rsidR="00000000" w:rsidRPr="00000000">
                    <w:rPr>
                      <w:sz w:val="20"/>
                      <w:szCs w:val="20"/>
                      <w:rtl w:val="0"/>
                    </w:rPr>
                    <w:t xml:space="preserve">Shows support for this model of RJD when working with other juvenile legal system agencies and serves as advocacy source for continuation and expansion of RJD</w:t>
                  </w:r>
                </w:p>
                <w:p w:rsidR="00000000" w:rsidDel="00000000" w:rsidP="00000000" w:rsidRDefault="00000000" w:rsidRPr="00000000" w14:paraId="000000CD">
                  <w:pPr>
                    <w:numPr>
                      <w:ilvl w:val="0"/>
                      <w:numId w:val="9"/>
                    </w:numPr>
                    <w:spacing w:after="100" w:line="240" w:lineRule="auto"/>
                    <w:ind w:left="720" w:hanging="360"/>
                    <w:rPr>
                      <w:sz w:val="20"/>
                      <w:szCs w:val="20"/>
                    </w:rPr>
                  </w:pPr>
                  <w:r w:rsidDel="00000000" w:rsidR="00000000" w:rsidRPr="00000000">
                    <w:rPr>
                      <w:sz w:val="20"/>
                      <w:szCs w:val="20"/>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0CE">
            <w:pPr>
              <w:spacing w:after="0" w:line="240" w:lineRule="auto"/>
              <w:ind w:left="0" w:firstLine="0"/>
              <w:rPr>
                <w:b w:val="1"/>
                <w:sz w:val="10"/>
                <w:szCs w:val="10"/>
              </w:rPr>
            </w:pPr>
            <w:r w:rsidDel="00000000" w:rsidR="00000000" w:rsidRPr="00000000">
              <w:rPr>
                <w:rtl w:val="0"/>
              </w:rPr>
            </w:r>
          </w:p>
        </w:tc>
      </w:tr>
    </w:tbl>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tbl>
      <w:tblPr>
        <w:tblStyle w:val="Table11"/>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6735"/>
        <w:tblGridChange w:id="0">
          <w:tblGrid>
            <w:gridCol w:w="3435"/>
            <w:gridCol w:w="673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rHeight w:val="70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ind w:left="180" w:firstLine="0"/>
              <w:rPr>
                <w:sz w:val="20"/>
                <w:szCs w:val="20"/>
              </w:rPr>
            </w:pPr>
            <w:r w:rsidDel="00000000" w:rsidR="00000000" w:rsidRPr="00000000">
              <w:rPr>
                <w:sz w:val="20"/>
                <w:szCs w:val="20"/>
                <w:rtl w:val="0"/>
              </w:rPr>
              <w:t xml:space="preserve">Chief of Probation Department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after="0" w:line="240" w:lineRule="auto"/>
              <w:rPr>
                <w:b w:val="1"/>
                <w:sz w:val="20"/>
                <w:szCs w:val="20"/>
              </w:rPr>
            </w:pPr>
            <w:r w:rsidDel="00000000" w:rsidR="00000000" w:rsidRPr="00000000">
              <w:rPr>
                <w:rtl w:val="0"/>
              </w:rPr>
            </w:r>
          </w:p>
          <w:tbl>
            <w:tblPr>
              <w:tblStyle w:val="Table12"/>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100" w:line="240" w:lineRule="auto"/>
                    <w:rPr>
                      <w:b w:val="1"/>
                      <w:sz w:val="20"/>
                      <w:szCs w:val="20"/>
                    </w:rPr>
                  </w:pPr>
                  <w:r w:rsidDel="00000000" w:rsidR="00000000" w:rsidRPr="00000000">
                    <w:rPr>
                      <w:b w:val="1"/>
                      <w:sz w:val="20"/>
                      <w:szCs w:val="20"/>
                      <w:rtl w:val="0"/>
                    </w:rPr>
                    <w:t xml:space="preserve">Pre-implementation:</w:t>
                  </w:r>
                </w:p>
                <w:p w:rsidR="00000000" w:rsidDel="00000000" w:rsidP="00000000" w:rsidRDefault="00000000" w:rsidRPr="00000000" w14:paraId="000000DB">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Works with CBO and data collecting partners to determine charges and zip codes most likely to result in young people of color being placed on probation or in detention, and create diversion criteria based on that data</w:t>
                  </w:r>
                </w:p>
                <w:p w:rsidR="00000000" w:rsidDel="00000000" w:rsidP="00000000" w:rsidRDefault="00000000" w:rsidRPr="00000000" w14:paraId="000000DC">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Possibly agrees to divert cases in accordance with parameters of MOU. If diverting cases, signs MOU referenced above that DAO/SAO signs</w:t>
                  </w:r>
                </w:p>
                <w:p w:rsidR="00000000" w:rsidDel="00000000" w:rsidP="00000000" w:rsidRDefault="00000000" w:rsidRPr="00000000" w14:paraId="000000DD">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diverting cases, and doesn’t sign the above MOU, signs an MOU that says nothing used in preparation for, during, or in follow-up for RJD process, or fact of participation or non-participation will be used against a youth; If diverting cases, there must be an MOU signed by DAO/SAO that says everything that happens in the restorative justice diversion process is confidential and can’t be used as evidence in court</w:t>
                  </w:r>
                </w:p>
                <w:p w:rsidR="00000000" w:rsidDel="00000000" w:rsidP="00000000" w:rsidRDefault="00000000" w:rsidRPr="00000000" w14:paraId="000000DE">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diverting cases, agrees to not place diverted youth on probation</w:t>
                  </w:r>
                </w:p>
                <w:p w:rsidR="00000000" w:rsidDel="00000000" w:rsidP="00000000" w:rsidRDefault="00000000" w:rsidRPr="00000000" w14:paraId="000000DF">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diverting cases, thoroughly understands this model of RJD including: RJD-appropriate cases, RJD process, and importance of pre-charge referral</w:t>
                  </w:r>
                </w:p>
                <w:p w:rsidR="00000000" w:rsidDel="00000000" w:rsidP="00000000" w:rsidRDefault="00000000" w:rsidRPr="00000000" w14:paraId="000000E0">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Ensures that RJD-eligible cases are being referred and creates an internal process for referring cases to the CBO</w:t>
                  </w:r>
                </w:p>
                <w:p w:rsidR="00000000" w:rsidDel="00000000" w:rsidP="00000000" w:rsidRDefault="00000000" w:rsidRPr="00000000" w14:paraId="000000E1">
                  <w:pPr>
                    <w:widowControl w:val="0"/>
                    <w:spacing w:after="0" w:line="240" w:lineRule="auto"/>
                    <w:rPr>
                      <w:i w:val="1"/>
                      <w:sz w:val="20"/>
                      <w:szCs w:val="20"/>
                    </w:rPr>
                  </w:pPr>
                  <w:r w:rsidDel="00000000" w:rsidR="00000000" w:rsidRPr="00000000">
                    <w:rPr>
                      <w:rtl w:val="0"/>
                    </w:rPr>
                  </w:r>
                </w:p>
                <w:p w:rsidR="00000000" w:rsidDel="00000000" w:rsidP="00000000" w:rsidRDefault="00000000" w:rsidRPr="00000000" w14:paraId="000000E2">
                  <w:pPr>
                    <w:widowControl w:val="0"/>
                    <w:spacing w:after="100" w:line="240" w:lineRule="auto"/>
                    <w:rPr>
                      <w:b w:val="1"/>
                      <w:sz w:val="20"/>
                      <w:szCs w:val="20"/>
                    </w:rPr>
                  </w:pPr>
                  <w:r w:rsidDel="00000000" w:rsidR="00000000" w:rsidRPr="00000000">
                    <w:rPr>
                      <w:b w:val="1"/>
                      <w:sz w:val="20"/>
                      <w:szCs w:val="20"/>
                      <w:rtl w:val="0"/>
                    </w:rPr>
                    <w:t xml:space="preserve">Post-implementation:</w:t>
                  </w:r>
                </w:p>
                <w:p w:rsidR="00000000" w:rsidDel="00000000" w:rsidP="00000000" w:rsidRDefault="00000000" w:rsidRPr="00000000" w14:paraId="000000E3">
                  <w:pPr>
                    <w:widowControl w:val="0"/>
                    <w:numPr>
                      <w:ilvl w:val="0"/>
                      <w:numId w:val="9"/>
                    </w:numPr>
                    <w:spacing w:after="100" w:line="240" w:lineRule="auto"/>
                    <w:ind w:left="720" w:hanging="360"/>
                    <w:rPr>
                      <w:sz w:val="20"/>
                      <w:szCs w:val="20"/>
                    </w:rPr>
                  </w:pPr>
                  <w:r w:rsidDel="00000000" w:rsidR="00000000" w:rsidRPr="00000000">
                    <w:rPr>
                      <w:sz w:val="20"/>
                      <w:szCs w:val="20"/>
                      <w:highlight w:val="white"/>
                      <w:rtl w:val="0"/>
                    </w:rPr>
                    <w:t xml:space="preserve">Gives regularly scheduled reports on local arrest, probation, and detention data to CBO</w:t>
                  </w:r>
                  <w:r w:rsidDel="00000000" w:rsidR="00000000" w:rsidRPr="00000000">
                    <w:rPr>
                      <w:rtl w:val="0"/>
                    </w:rPr>
                  </w:r>
                </w:p>
                <w:p w:rsidR="00000000" w:rsidDel="00000000" w:rsidP="00000000" w:rsidRDefault="00000000" w:rsidRPr="00000000" w14:paraId="000000E4">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Shares additional data with CBO to measure recidivism and other indicators of success</w:t>
                  </w:r>
                </w:p>
                <w:p w:rsidR="00000000" w:rsidDel="00000000" w:rsidP="00000000" w:rsidRDefault="00000000" w:rsidRPr="00000000" w14:paraId="000000E5">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a point of contact in the office for CBO to communicate with when receiving, reporting on, or returning cases</w:t>
                  </w:r>
                </w:p>
                <w:p w:rsidR="00000000" w:rsidDel="00000000" w:rsidP="00000000" w:rsidRDefault="00000000" w:rsidRPr="00000000" w14:paraId="000000E6">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0E7">
                  <w:pPr>
                    <w:widowControl w:val="0"/>
                    <w:numPr>
                      <w:ilvl w:val="0"/>
                      <w:numId w:val="9"/>
                    </w:numPr>
                    <w:spacing w:after="100" w:line="240" w:lineRule="auto"/>
                    <w:ind w:left="720" w:hanging="360"/>
                    <w:rPr>
                      <w:sz w:val="20"/>
                      <w:szCs w:val="20"/>
                      <w:highlight w:val="white"/>
                    </w:rPr>
                  </w:pPr>
                  <w:r w:rsidDel="00000000" w:rsidR="00000000" w:rsidRPr="00000000">
                    <w:rPr>
                      <w:sz w:val="20"/>
                      <w:szCs w:val="20"/>
                      <w:highlight w:val="white"/>
                      <w:rtl w:val="0"/>
                    </w:rPr>
                    <w:t xml:space="preserve">Shows support for </w:t>
                  </w:r>
                  <w:r w:rsidDel="00000000" w:rsidR="00000000" w:rsidRPr="00000000">
                    <w:rPr>
                      <w:sz w:val="20"/>
                      <w:szCs w:val="20"/>
                      <w:rtl w:val="0"/>
                    </w:rPr>
                    <w:t xml:space="preserve">this model of </w:t>
                  </w:r>
                  <w:r w:rsidDel="00000000" w:rsidR="00000000" w:rsidRPr="00000000">
                    <w:rPr>
                      <w:sz w:val="20"/>
                      <w:szCs w:val="20"/>
                      <w:highlight w:val="white"/>
                      <w:rtl w:val="0"/>
                    </w:rPr>
                    <w:t xml:space="preserve">RJD when working with other juvenile legal system agencies and serves as advocacy source for continuation and expansion of RJD</w:t>
                  </w:r>
                </w:p>
                <w:p w:rsidR="00000000" w:rsidDel="00000000" w:rsidP="00000000" w:rsidRDefault="00000000" w:rsidRPr="00000000" w14:paraId="000000E8">
                  <w:pPr>
                    <w:widowControl w:val="0"/>
                    <w:numPr>
                      <w:ilvl w:val="0"/>
                      <w:numId w:val="9"/>
                    </w:numPr>
                    <w:spacing w:after="100" w:line="240" w:lineRule="auto"/>
                    <w:ind w:left="720" w:hanging="360"/>
                    <w:rPr>
                      <w:sz w:val="20"/>
                      <w:szCs w:val="20"/>
                      <w:highlight w:val="white"/>
                    </w:rPr>
                  </w:pPr>
                  <w:r w:rsidDel="00000000" w:rsidR="00000000" w:rsidRPr="00000000">
                    <w:rPr>
                      <w:sz w:val="20"/>
                      <w:szCs w:val="20"/>
                      <w:highlight w:val="white"/>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0E9">
            <w:pPr>
              <w:spacing w:after="0" w:line="240" w:lineRule="auto"/>
              <w:rPr>
                <w:b w:val="1"/>
                <w:sz w:val="10"/>
                <w:szCs w:val="10"/>
              </w:rPr>
            </w:pPr>
            <w:r w:rsidDel="00000000" w:rsidR="00000000" w:rsidRPr="00000000">
              <w:rPr>
                <w:rtl w:val="0"/>
              </w:rPr>
            </w:r>
          </w:p>
        </w:tc>
      </w:tr>
    </w:tbl>
    <w:p w:rsidR="00000000" w:rsidDel="00000000" w:rsidP="00000000" w:rsidRDefault="00000000" w:rsidRPr="00000000" w14:paraId="000000EB">
      <w:pPr>
        <w:pageBreakBefore w:val="0"/>
        <w:rPr/>
      </w:pPr>
      <w:r w:rsidDel="00000000" w:rsidR="00000000" w:rsidRPr="00000000">
        <w:rPr>
          <w:rtl w:val="0"/>
        </w:rPr>
      </w:r>
    </w:p>
    <w:tbl>
      <w:tblPr>
        <w:tblStyle w:val="Table13"/>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405"/>
        <w:tblGridChange w:id="0">
          <w:tblGrid>
            <w:gridCol w:w="3780"/>
            <w:gridCol w:w="640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left="180" w:firstLine="0"/>
              <w:rPr>
                <w:sz w:val="20"/>
                <w:szCs w:val="20"/>
              </w:rPr>
            </w:pPr>
            <w:r w:rsidDel="00000000" w:rsidR="00000000" w:rsidRPr="00000000">
              <w:rPr>
                <w:sz w:val="20"/>
                <w:szCs w:val="20"/>
                <w:rtl w:val="0"/>
              </w:rPr>
              <w:t xml:space="preserve">Chief of Police Department (or other key decision maker within Police Department) in RJD zip code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left="180" w:firstLine="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ind w:left="180" w:firstLine="0"/>
              <w:rPr>
                <w:sz w:val="20"/>
                <w:szCs w:val="20"/>
              </w:rPr>
            </w:pPr>
            <w:r w:rsidDel="00000000" w:rsidR="00000000" w:rsidRPr="00000000">
              <w:rPr>
                <w:sz w:val="20"/>
                <w:szCs w:val="20"/>
                <w:rtl w:val="0"/>
              </w:rPr>
              <w:t xml:space="preserve">Chief of Police Department (or other key decision maker within Police Department) in RJD zip code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ind w:left="180" w:firstLine="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left="180" w:firstLine="0"/>
              <w:rPr>
                <w:sz w:val="20"/>
                <w:szCs w:val="20"/>
              </w:rPr>
            </w:pPr>
            <w:r w:rsidDel="00000000" w:rsidR="00000000" w:rsidRPr="00000000">
              <w:rPr>
                <w:sz w:val="20"/>
                <w:szCs w:val="20"/>
                <w:rtl w:val="0"/>
              </w:rPr>
              <w:t xml:space="preserve">Chief of Police Department (or other key decision maker within Police Department) in RJD zip code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rPr>
                <w:b w:val="1"/>
              </w:rPr>
            </w:pPr>
            <w:r w:rsidDel="00000000" w:rsidR="00000000" w:rsidRPr="00000000">
              <w:rPr>
                <w:rtl w:val="0"/>
              </w:rPr>
            </w:r>
          </w:p>
          <w:tbl>
            <w:tblPr>
              <w:tblStyle w:val="Table14"/>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710"/>
              <w:tblGridChange w:id="0">
                <w:tblGrid>
                  <w:gridCol w:w="4980"/>
                  <w:gridCol w:w="471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b w:val="1"/>
                      <w:sz w:val="20"/>
                      <w:szCs w:val="20"/>
                    </w:rPr>
                  </w:pPr>
                  <w:r w:rsidDel="00000000" w:rsidR="00000000" w:rsidRPr="00000000">
                    <w:rPr>
                      <w:b w:val="1"/>
                      <w:sz w:val="20"/>
                      <w:szCs w:val="20"/>
                      <w:rtl w:val="0"/>
                    </w:rPr>
                    <w:t xml:space="preserve">Pre-implementation:</w:t>
                  </w:r>
                </w:p>
                <w:p w:rsidR="00000000" w:rsidDel="00000000" w:rsidP="00000000" w:rsidRDefault="00000000" w:rsidRPr="00000000" w14:paraId="000000F8">
                  <w:pPr>
                    <w:widowControl w:val="0"/>
                    <w:spacing w:line="240" w:lineRule="auto"/>
                    <w:rPr>
                      <w:b w:val="1"/>
                      <w:sz w:val="10"/>
                      <w:szCs w:val="10"/>
                    </w:rPr>
                  </w:pPr>
                  <w:r w:rsidDel="00000000" w:rsidR="00000000" w:rsidRPr="00000000">
                    <w:rPr>
                      <w:rtl w:val="0"/>
                    </w:rPr>
                  </w:r>
                </w:p>
                <w:p w:rsidR="00000000" w:rsidDel="00000000" w:rsidP="00000000" w:rsidRDefault="00000000" w:rsidRPr="00000000" w14:paraId="000000F9">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Works with CBO and data collecting partners to determine charges and zip codes most likely to result in young people of color being placed on probation or in detention, and create diversion criteria based on that data</w:t>
                  </w:r>
                </w:p>
                <w:p w:rsidR="00000000" w:rsidDel="00000000" w:rsidP="00000000" w:rsidRDefault="00000000" w:rsidRPr="00000000" w14:paraId="000000FA">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Possibly agrees to divert cases in accordance with parameters of MOU</w:t>
                  </w:r>
                </w:p>
                <w:p w:rsidR="00000000" w:rsidDel="00000000" w:rsidP="00000000" w:rsidRDefault="00000000" w:rsidRPr="00000000" w14:paraId="000000FB">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diverting cases, signs MOU referenced above that DAO/SAO signs</w:t>
                  </w:r>
                </w:p>
                <w:p w:rsidR="00000000" w:rsidDel="00000000" w:rsidP="00000000" w:rsidRDefault="00000000" w:rsidRPr="00000000" w14:paraId="000000FC">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police department doesn’t sign the MOU signed by DAO/SAO, signs an MOU that says nothing used in preparation for, during, or in follow-up for RJD process, or fact of participation or non-participation will be used against a youth. If diverting cases, there must be an MOU signed by DAO/SAO that says everything that happens in the restorative justice diversion is confidential and can’t be used as evidence in court</w:t>
                  </w:r>
                </w:p>
                <w:p w:rsidR="00000000" w:rsidDel="00000000" w:rsidP="00000000" w:rsidRDefault="00000000" w:rsidRPr="00000000" w14:paraId="000000FD">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diverting cases, agrees that diverted youth should not be placed on probation</w:t>
                  </w:r>
                </w:p>
                <w:p w:rsidR="00000000" w:rsidDel="00000000" w:rsidP="00000000" w:rsidRDefault="00000000" w:rsidRPr="00000000" w14:paraId="000000FE">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If diverting cases, thoroughly understands this model of RJD including: RJD-appropriate cases, RJD process, and importance of pre-charge referral</w:t>
                  </w:r>
                </w:p>
                <w:p w:rsidR="00000000" w:rsidDel="00000000" w:rsidP="00000000" w:rsidRDefault="00000000" w:rsidRPr="00000000" w14:paraId="000000FF">
                  <w:pPr>
                    <w:widowControl w:val="0"/>
                    <w:numPr>
                      <w:ilvl w:val="0"/>
                      <w:numId w:val="1"/>
                    </w:numPr>
                    <w:spacing w:after="100" w:line="240" w:lineRule="auto"/>
                    <w:ind w:left="720" w:hanging="360"/>
                    <w:rPr>
                      <w:sz w:val="20"/>
                      <w:szCs w:val="20"/>
                    </w:rPr>
                  </w:pPr>
                  <w:r w:rsidDel="00000000" w:rsidR="00000000" w:rsidRPr="00000000">
                    <w:rPr>
                      <w:sz w:val="20"/>
                      <w:szCs w:val="20"/>
                      <w:rtl w:val="0"/>
                    </w:rPr>
                    <w:t xml:space="preserve">Ensures that RJD-eligible cases are being referred and creates an internal process for referring cases to the CBO</w:t>
                  </w:r>
                </w:p>
                <w:p w:rsidR="00000000" w:rsidDel="00000000" w:rsidP="00000000" w:rsidRDefault="00000000" w:rsidRPr="00000000" w14:paraId="00000100">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101">
                  <w:pPr>
                    <w:widowControl w:val="0"/>
                    <w:spacing w:after="100" w:line="240" w:lineRule="auto"/>
                    <w:rPr>
                      <w:b w:val="1"/>
                      <w:sz w:val="10"/>
                      <w:szCs w:val="10"/>
                    </w:rPr>
                  </w:pPr>
                  <w:r w:rsidDel="00000000" w:rsidR="00000000" w:rsidRPr="00000000">
                    <w:rPr>
                      <w:b w:val="1"/>
                      <w:sz w:val="20"/>
                      <w:szCs w:val="20"/>
                      <w:rtl w:val="0"/>
                    </w:rPr>
                    <w:t xml:space="preserve">Post-implementation:</w:t>
                  </w:r>
                  <w:r w:rsidDel="00000000" w:rsidR="00000000" w:rsidRPr="00000000">
                    <w:rPr>
                      <w:rtl w:val="0"/>
                    </w:rPr>
                  </w:r>
                </w:p>
                <w:p w:rsidR="00000000" w:rsidDel="00000000" w:rsidP="00000000" w:rsidRDefault="00000000" w:rsidRPr="00000000" w14:paraId="00000102">
                  <w:pPr>
                    <w:widowControl w:val="0"/>
                    <w:numPr>
                      <w:ilvl w:val="0"/>
                      <w:numId w:val="9"/>
                    </w:numPr>
                    <w:spacing w:after="100" w:line="240" w:lineRule="auto"/>
                    <w:ind w:left="720" w:hanging="360"/>
                    <w:rPr>
                      <w:sz w:val="20"/>
                      <w:szCs w:val="20"/>
                    </w:rPr>
                  </w:pPr>
                  <w:r w:rsidDel="00000000" w:rsidR="00000000" w:rsidRPr="00000000">
                    <w:rPr>
                      <w:sz w:val="20"/>
                      <w:szCs w:val="20"/>
                      <w:highlight w:val="white"/>
                      <w:rtl w:val="0"/>
                    </w:rPr>
                    <w:t xml:space="preserve">Gives regularly scheduled reports on local arrest, probation, and detention data to CBO</w:t>
                  </w:r>
                  <w:r w:rsidDel="00000000" w:rsidR="00000000" w:rsidRPr="00000000">
                    <w:rPr>
                      <w:rtl w:val="0"/>
                    </w:rPr>
                  </w:r>
                </w:p>
                <w:p w:rsidR="00000000" w:rsidDel="00000000" w:rsidP="00000000" w:rsidRDefault="00000000" w:rsidRPr="00000000" w14:paraId="00000103">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Shares data with CBO for purposes of measuring recidivism and other indicators of success</w:t>
                  </w:r>
                </w:p>
                <w:p w:rsidR="00000000" w:rsidDel="00000000" w:rsidP="00000000" w:rsidRDefault="00000000" w:rsidRPr="00000000" w14:paraId="00000104">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a point of contact in the office for CBO to communicate with when receiving, reporting on, or returning cases</w:t>
                  </w:r>
                </w:p>
                <w:p w:rsidR="00000000" w:rsidDel="00000000" w:rsidP="00000000" w:rsidRDefault="00000000" w:rsidRPr="00000000" w14:paraId="00000105">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106">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May be able to advocate for this model of RJD and raise awareness of RJD in communities</w:t>
                  </w:r>
                </w:p>
                <w:p w:rsidR="00000000" w:rsidDel="00000000" w:rsidP="00000000" w:rsidRDefault="00000000" w:rsidRPr="00000000" w14:paraId="00000107">
                  <w:pPr>
                    <w:widowControl w:val="0"/>
                    <w:numPr>
                      <w:ilvl w:val="0"/>
                      <w:numId w:val="9"/>
                    </w:numPr>
                    <w:spacing w:after="100" w:line="240" w:lineRule="auto"/>
                    <w:ind w:left="720" w:hanging="360"/>
                    <w:rPr>
                      <w:sz w:val="20"/>
                      <w:szCs w:val="20"/>
                      <w:highlight w:val="white"/>
                    </w:rPr>
                  </w:pPr>
                  <w:r w:rsidDel="00000000" w:rsidR="00000000" w:rsidRPr="00000000">
                    <w:rPr>
                      <w:sz w:val="20"/>
                      <w:szCs w:val="20"/>
                      <w:highlight w:val="white"/>
                      <w:rtl w:val="0"/>
                    </w:rPr>
                    <w:t xml:space="preserve">Shows support for </w:t>
                  </w:r>
                  <w:r w:rsidDel="00000000" w:rsidR="00000000" w:rsidRPr="00000000">
                    <w:rPr>
                      <w:sz w:val="20"/>
                      <w:szCs w:val="20"/>
                      <w:rtl w:val="0"/>
                    </w:rPr>
                    <w:t xml:space="preserve">this model of </w:t>
                  </w:r>
                  <w:r w:rsidDel="00000000" w:rsidR="00000000" w:rsidRPr="00000000">
                    <w:rPr>
                      <w:sz w:val="20"/>
                      <w:szCs w:val="20"/>
                      <w:highlight w:val="white"/>
                      <w:rtl w:val="0"/>
                    </w:rPr>
                    <w:t xml:space="preserve">RJD when working with other juvenile legal system agencies and serves as advocacy source for continuation and expansion of RJD</w:t>
                  </w:r>
                </w:p>
                <w:p w:rsidR="00000000" w:rsidDel="00000000" w:rsidP="00000000" w:rsidRDefault="00000000" w:rsidRPr="00000000" w14:paraId="00000108">
                  <w:pPr>
                    <w:widowControl w:val="0"/>
                    <w:numPr>
                      <w:ilvl w:val="0"/>
                      <w:numId w:val="9"/>
                    </w:numPr>
                    <w:spacing w:after="0" w:line="240" w:lineRule="auto"/>
                    <w:ind w:left="720" w:hanging="360"/>
                    <w:rPr>
                      <w:sz w:val="20"/>
                      <w:szCs w:val="20"/>
                      <w:highlight w:val="white"/>
                    </w:rPr>
                  </w:pPr>
                  <w:r w:rsidDel="00000000" w:rsidR="00000000" w:rsidRPr="00000000">
                    <w:rPr>
                      <w:sz w:val="20"/>
                      <w:szCs w:val="20"/>
                      <w:highlight w:val="white"/>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10A">
            <w:pPr>
              <w:widowControl w:val="0"/>
              <w:spacing w:after="0" w:line="240" w:lineRule="auto"/>
              <w:rPr>
                <w:b w:val="1"/>
                <w:sz w:val="10"/>
                <w:szCs w:val="10"/>
              </w:rPr>
            </w:pPr>
            <w:r w:rsidDel="00000000" w:rsidR="00000000" w:rsidRPr="00000000">
              <w:rPr>
                <w:rtl w:val="0"/>
              </w:rPr>
            </w:r>
          </w:p>
        </w:tc>
      </w:tr>
    </w:tbl>
    <w:p w:rsidR="00000000" w:rsidDel="00000000" w:rsidP="00000000" w:rsidRDefault="00000000" w:rsidRPr="00000000" w14:paraId="0000010C">
      <w:pPr>
        <w:pageBreakBefore w:val="0"/>
        <w:rPr/>
      </w:pPr>
      <w:r w:rsidDel="00000000" w:rsidR="00000000" w:rsidRPr="00000000">
        <w:rPr>
          <w:rtl w:val="0"/>
        </w:rPr>
      </w:r>
    </w:p>
    <w:tbl>
      <w:tblPr>
        <w:tblStyle w:val="Table15"/>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7170"/>
        <w:tblGridChange w:id="0">
          <w:tblGrid>
            <w:gridCol w:w="3015"/>
            <w:gridCol w:w="717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rHeight w:val="78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ind w:left="180" w:firstLine="0"/>
              <w:rPr>
                <w:sz w:val="20"/>
                <w:szCs w:val="20"/>
              </w:rPr>
            </w:pPr>
            <w:r w:rsidDel="00000000" w:rsidR="00000000" w:rsidRPr="00000000">
              <w:rPr>
                <w:sz w:val="20"/>
                <w:szCs w:val="20"/>
                <w:rtl w:val="0"/>
              </w:rPr>
              <w:t xml:space="preserve">County Board of Supervisors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330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100" w:line="240" w:lineRule="auto"/>
              <w:rPr>
                <w:sz w:val="20"/>
                <w:szCs w:val="20"/>
              </w:rPr>
            </w:pPr>
            <w:r w:rsidDel="00000000" w:rsidR="00000000" w:rsidRPr="00000000">
              <w:rPr>
                <w:rtl w:val="0"/>
              </w:rPr>
            </w:r>
          </w:p>
          <w:tbl>
            <w:tblPr>
              <w:tblStyle w:val="Table16"/>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710"/>
              <w:tblGridChange w:id="0">
                <w:tblGrid>
                  <w:gridCol w:w="4980"/>
                  <w:gridCol w:w="471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Oversees budget for DAO/SAO, Public Defender’s Office, Department of Probation</w:t>
                  </w:r>
                </w:p>
                <w:p w:rsidR="00000000" w:rsidDel="00000000" w:rsidP="00000000" w:rsidRDefault="00000000" w:rsidRPr="00000000" w14:paraId="00000115">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Member(s) may be advocates for this model of RJD</w:t>
                  </w:r>
                </w:p>
                <w:p w:rsidR="00000000" w:rsidDel="00000000" w:rsidP="00000000" w:rsidRDefault="00000000" w:rsidRPr="00000000" w14:paraId="00000116">
                  <w:pPr>
                    <w:widowControl w:val="0"/>
                    <w:spacing w:after="100" w:line="240" w:lineRule="auto"/>
                    <w:ind w:left="1440" w:firstLine="0"/>
                    <w:rPr>
                      <w:sz w:val="20"/>
                      <w:szCs w:val="20"/>
                    </w:rPr>
                  </w:pPr>
                  <w:r w:rsidDel="00000000" w:rsidR="00000000" w:rsidRPr="00000000">
                    <w:rPr>
                      <w:sz w:val="20"/>
                      <w:szCs w:val="20"/>
                      <w:rtl w:val="0"/>
                    </w:rPr>
                    <w:t xml:space="preserve">See in particular, the district representative for district in which RJD program will be located</w:t>
                  </w:r>
                </w:p>
                <w:p w:rsidR="00000000" w:rsidDel="00000000" w:rsidP="00000000" w:rsidRDefault="00000000" w:rsidRPr="00000000" w14:paraId="00000117">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Shows support for RJD when working with other juvenile legal system agencies and serves as advocacy source for continuation and expansion of RJD</w:t>
                  </w:r>
                </w:p>
                <w:p w:rsidR="00000000" w:rsidDel="00000000" w:rsidP="00000000" w:rsidRDefault="00000000" w:rsidRPr="00000000" w14:paraId="00000118">
                  <w:pPr>
                    <w:widowControl w:val="0"/>
                    <w:numPr>
                      <w:ilvl w:val="0"/>
                      <w:numId w:val="9"/>
                    </w:numPr>
                    <w:spacing w:after="0" w:line="240" w:lineRule="auto"/>
                    <w:ind w:left="720" w:hanging="360"/>
                    <w:rPr>
                      <w:sz w:val="20"/>
                      <w:szCs w:val="20"/>
                    </w:rPr>
                  </w:pPr>
                  <w:r w:rsidDel="00000000" w:rsidR="00000000" w:rsidRPr="00000000">
                    <w:rPr>
                      <w:sz w:val="20"/>
                      <w:szCs w:val="20"/>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11A">
            <w:pPr>
              <w:widowControl w:val="0"/>
              <w:spacing w:after="0" w:line="240" w:lineRule="auto"/>
              <w:rPr>
                <w:sz w:val="10"/>
                <w:szCs w:val="10"/>
              </w:rPr>
            </w:pPr>
            <w:r w:rsidDel="00000000" w:rsidR="00000000" w:rsidRPr="00000000">
              <w:rPr>
                <w:rtl w:val="0"/>
              </w:rPr>
            </w:r>
          </w:p>
        </w:tc>
      </w:tr>
    </w:tbl>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tbl>
      <w:tblPr>
        <w:tblStyle w:val="Table17"/>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6855"/>
        <w:tblGridChange w:id="0">
          <w:tblGrid>
            <w:gridCol w:w="3330"/>
            <w:gridCol w:w="685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ind w:left="180" w:firstLine="0"/>
              <w:rPr>
                <w:b w:val="1"/>
                <w:sz w:val="20"/>
                <w:szCs w:val="20"/>
              </w:rPr>
            </w:pPr>
            <w:r w:rsidDel="00000000" w:rsidR="00000000" w:rsidRPr="00000000">
              <w:rPr>
                <w:b w:val="1"/>
                <w:sz w:val="20"/>
                <w:szCs w:val="20"/>
                <w:rtl w:val="0"/>
              </w:rPr>
              <w:t xml:space="preserve">System Partner Title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ind w:left="180" w:firstLine="0"/>
              <w:rPr>
                <w:b w:val="1"/>
                <w:sz w:val="20"/>
                <w:szCs w:val="20"/>
              </w:rPr>
            </w:pPr>
            <w:r w:rsidDel="00000000" w:rsidR="00000000" w:rsidRPr="00000000">
              <w:rPr>
                <w:b w:val="1"/>
                <w:sz w:val="20"/>
                <w:szCs w:val="20"/>
                <w:rtl w:val="0"/>
              </w:rPr>
              <w:t xml:space="preserve">Name</w:t>
            </w:r>
          </w:p>
        </w:tc>
      </w:tr>
      <w:tr>
        <w:trPr>
          <w:cantSplit w:val="0"/>
          <w:trHeight w:val="78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ind w:left="180" w:firstLine="0"/>
              <w:rPr>
                <w:sz w:val="20"/>
                <w:szCs w:val="20"/>
              </w:rPr>
            </w:pPr>
            <w:r w:rsidDel="00000000" w:rsidR="00000000" w:rsidRPr="00000000">
              <w:rPr>
                <w:sz w:val="20"/>
                <w:szCs w:val="20"/>
                <w:rtl w:val="0"/>
              </w:rPr>
              <w:t xml:space="preserve">Victim Advocate in DAs Office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ind w:left="180" w:firstLine="0"/>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ind w:left="180" w:firstLine="0"/>
              <w:rPr>
                <w:b w:val="1"/>
                <w:sz w:val="20"/>
                <w:szCs w:val="20"/>
              </w:rPr>
            </w:pPr>
            <w:r w:rsidDel="00000000" w:rsidR="00000000" w:rsidRPr="00000000">
              <w:rPr>
                <w:b w:val="1"/>
                <w:sz w:val="20"/>
                <w:szCs w:val="20"/>
                <w:rtl w:val="0"/>
              </w:rPr>
              <w:t xml:space="preserve">Roles &amp; Needs</w:t>
            </w:r>
          </w:p>
        </w:tc>
      </w:tr>
      <w:tr>
        <w:trPr>
          <w:cantSplit w:val="0"/>
          <w:trHeight w:val="290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100" w:line="240" w:lineRule="auto"/>
              <w:rPr>
                <w:sz w:val="20"/>
                <w:szCs w:val="20"/>
              </w:rPr>
            </w:pPr>
            <w:r w:rsidDel="00000000" w:rsidR="00000000" w:rsidRPr="00000000">
              <w:rPr>
                <w:rtl w:val="0"/>
              </w:rPr>
            </w:r>
          </w:p>
          <w:tbl>
            <w:tblPr>
              <w:tblStyle w:val="Table18"/>
              <w:tblW w:w="97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725"/>
              <w:tblGridChange w:id="0">
                <w:tblGrid>
                  <w:gridCol w:w="4980"/>
                  <w:gridCol w:w="472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May be able to be internal (within the DAO) and external advocates (people harmed in the community) for RJD and assist in raising awareness of RJD</w:t>
                  </w:r>
                </w:p>
                <w:p w:rsidR="00000000" w:rsidDel="00000000" w:rsidP="00000000" w:rsidRDefault="00000000" w:rsidRPr="00000000" w14:paraId="00000126">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Selects point people from referring and partner agencies to attend trainings</w:t>
                  </w:r>
                </w:p>
                <w:p w:rsidR="00000000" w:rsidDel="00000000" w:rsidP="00000000" w:rsidRDefault="00000000" w:rsidRPr="00000000" w14:paraId="00000127">
                  <w:pPr>
                    <w:widowControl w:val="0"/>
                    <w:numPr>
                      <w:ilvl w:val="0"/>
                      <w:numId w:val="9"/>
                    </w:numPr>
                    <w:spacing w:after="100" w:line="240" w:lineRule="auto"/>
                    <w:ind w:left="720" w:hanging="360"/>
                    <w:rPr>
                      <w:sz w:val="20"/>
                      <w:szCs w:val="20"/>
                    </w:rPr>
                  </w:pPr>
                  <w:r w:rsidDel="00000000" w:rsidR="00000000" w:rsidRPr="00000000">
                    <w:rPr>
                      <w:sz w:val="20"/>
                      <w:szCs w:val="20"/>
                      <w:rtl w:val="0"/>
                    </w:rPr>
                    <w:t xml:space="preserve">Shows support for RJD when working with other juvenile legal system agencies and serves as advocacy source for continuation and expansion of RJD</w:t>
                  </w:r>
                </w:p>
                <w:p w:rsidR="00000000" w:rsidDel="00000000" w:rsidP="00000000" w:rsidRDefault="00000000" w:rsidRPr="00000000" w14:paraId="00000128">
                  <w:pPr>
                    <w:widowControl w:val="0"/>
                    <w:numPr>
                      <w:ilvl w:val="0"/>
                      <w:numId w:val="9"/>
                    </w:numPr>
                    <w:spacing w:after="0" w:line="240" w:lineRule="auto"/>
                    <w:ind w:left="720" w:hanging="360"/>
                    <w:rPr>
                      <w:sz w:val="20"/>
                      <w:szCs w:val="20"/>
                    </w:rPr>
                  </w:pPr>
                  <w:r w:rsidDel="00000000" w:rsidR="00000000" w:rsidRPr="00000000">
                    <w:rPr>
                      <w:sz w:val="20"/>
                      <w:szCs w:val="20"/>
                      <w:rtl w:val="0"/>
                    </w:rPr>
                    <w:t xml:space="preserve">Demonstrates willingness to speak with juvenile legal system agencies from other jurisdictions and speaks on local/national panels about this model of restorative justice diversion</w:t>
                  </w:r>
                </w:p>
              </w:tc>
            </w:tr>
          </w:tbl>
          <w:p w:rsidR="00000000" w:rsidDel="00000000" w:rsidP="00000000" w:rsidRDefault="00000000" w:rsidRPr="00000000" w14:paraId="0000012A">
            <w:pPr>
              <w:widowControl w:val="0"/>
              <w:spacing w:after="0" w:line="240" w:lineRule="auto"/>
              <w:rPr>
                <w:sz w:val="10"/>
                <w:szCs w:val="10"/>
              </w:rPr>
            </w:pPr>
            <w:r w:rsidDel="00000000" w:rsidR="00000000" w:rsidRPr="00000000">
              <w:rPr>
                <w:rtl w:val="0"/>
              </w:rPr>
            </w:r>
          </w:p>
        </w:tc>
      </w:tr>
    </w:tbl>
    <w:p w:rsidR="00000000" w:rsidDel="00000000" w:rsidP="00000000" w:rsidRDefault="00000000" w:rsidRPr="00000000" w14:paraId="0000012C">
      <w:pPr>
        <w:pageBreakBefore w:val="0"/>
        <w:rPr>
          <w:color w:val="1c1c35"/>
          <w:sz w:val="16"/>
          <w:szCs w:val="16"/>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1440" w:top="720" w:left="1080" w:right="108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19"/>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gridCol w:w="1410"/>
      <w:tblGridChange w:id="0">
        <w:tblGrid>
          <w:gridCol w:w="8715"/>
          <w:gridCol w:w="141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0">
          <w:pPr>
            <w:rPr>
              <w:b w:val="1"/>
              <w:sz w:val="18"/>
              <w:szCs w:val="18"/>
            </w:rPr>
          </w:pPr>
          <w:r w:rsidDel="00000000" w:rsidR="00000000" w:rsidRPr="00000000">
            <w:rPr>
              <w:b w:val="1"/>
              <w:sz w:val="16"/>
              <w:szCs w:val="16"/>
              <w:rtl w:val="0"/>
            </w:rPr>
            <w:t xml:space="preserve">WORKSHEET</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 SYSTEM PARTNER &amp; COUNTY LEADERSHIP LANDSCAPE</w:t>
            <w:br w:type="textWrapping"/>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right"/>
            <w:rPr>
              <w:b w:val="1"/>
              <w:sz w:val="16"/>
              <w:szCs w:val="16"/>
            </w:rPr>
          </w:pPr>
          <w:r w:rsidDel="00000000" w:rsidR="00000000" w:rsidRPr="00000000">
            <w:rPr>
              <w:rtl w:val="0"/>
            </w:rPr>
          </w:r>
        </w:p>
      </w:tc>
    </w:tr>
  </w:tbl>
  <w:p w:rsidR="00000000" w:rsidDel="00000000" w:rsidP="00000000" w:rsidRDefault="00000000" w:rsidRPr="00000000" w14:paraId="0000013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20"/>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gridCol w:w="1395"/>
      <w:tblGridChange w:id="0">
        <w:tblGrid>
          <w:gridCol w:w="8730"/>
          <w:gridCol w:w="1395"/>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4">
          <w:pPr>
            <w:rPr>
              <w:b w:val="1"/>
              <w:sz w:val="18"/>
              <w:szCs w:val="18"/>
            </w:rPr>
          </w:pPr>
          <w:r w:rsidDel="00000000" w:rsidR="00000000" w:rsidRPr="00000000">
            <w:rPr>
              <w:b w:val="1"/>
              <w:sz w:val="16"/>
              <w:szCs w:val="16"/>
              <w:rtl w:val="0"/>
            </w:rPr>
            <w:t xml:space="preserve">WORKSHEET</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 SYSTEM PARTNER &amp; COUNTY LEADERSHIP LANDSCAPE</w:t>
            <w:br w:type="textWrapping"/>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135">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b w:val="1"/>
              <w:sz w:val="16"/>
              <w:szCs w:val="16"/>
              <w:rtl w:val="0"/>
            </w:rPr>
            <w:t xml:space="preserve"> of 10</w:t>
          </w:r>
        </w:p>
      </w:tc>
    </w:tr>
  </w:tbl>
  <w:p w:rsidR="00000000" w:rsidDel="00000000" w:rsidP="00000000" w:rsidRDefault="00000000" w:rsidRPr="00000000" w14:paraId="00000137">
    <w:pPr>
      <w:ind w:left="0" w:firstLine="0"/>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rPr>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ad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ad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ad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color w:val="00adb5"/>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color w:val="00ad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f0aa0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New_York_(state)" TargetMode="External"/><Relationship Id="rId22" Type="http://schemas.openxmlformats.org/officeDocument/2006/relationships/header" Target="header2.xml"/><Relationship Id="rId21" Type="http://schemas.openxmlformats.org/officeDocument/2006/relationships/hyperlink" Target="https://en.wikipedia.org/wiki/City_council" TargetMode="Externa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Govern"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 Id="rId11" Type="http://schemas.openxmlformats.org/officeDocument/2006/relationships/hyperlink" Target="https://en.wikipedia.org/wiki/County_(United_States)" TargetMode="External"/><Relationship Id="rId10" Type="http://schemas.openxmlformats.org/officeDocument/2006/relationships/hyperlink" Target="https://en.wikipedia.org/wiki/Organization" TargetMode="External"/><Relationship Id="rId13" Type="http://schemas.openxmlformats.org/officeDocument/2006/relationships/hyperlink" Target="https://en.wikipedia.org/wiki/States_of_the_United_States" TargetMode="External"/><Relationship Id="rId12" Type="http://schemas.openxmlformats.org/officeDocument/2006/relationships/hyperlink" Target="https://en.wikipedia.org/wiki/U.S." TargetMode="External"/><Relationship Id="rId15" Type="http://schemas.openxmlformats.org/officeDocument/2006/relationships/hyperlink" Target="https://en.wikipedia.org/wiki/California" TargetMode="External"/><Relationship Id="rId14" Type="http://schemas.openxmlformats.org/officeDocument/2006/relationships/hyperlink" Target="https://en.wikipedia.org/wiki/Arizona" TargetMode="External"/><Relationship Id="rId17" Type="http://schemas.openxmlformats.org/officeDocument/2006/relationships/hyperlink" Target="https://en.wikipedia.org/wiki/Mississippi" TargetMode="External"/><Relationship Id="rId16" Type="http://schemas.openxmlformats.org/officeDocument/2006/relationships/hyperlink" Target="https://en.wikipedia.org/wiki/Iowa" TargetMode="External"/><Relationship Id="rId19" Type="http://schemas.openxmlformats.org/officeDocument/2006/relationships/hyperlink" Target="https://en.wikipedia.org/wiki/Wisconsin" TargetMode="External"/><Relationship Id="rId18" Type="http://schemas.openxmlformats.org/officeDocument/2006/relationships/hyperlink" Target="https://en.wikipedia.org/wiki/Virgi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